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桂林理工大学博文管理学院</w:t>
      </w:r>
    </w:p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2020-2021学年第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b/>
          <w:sz w:val="32"/>
          <w:szCs w:val="32"/>
        </w:rPr>
        <w:t>学期期中教学检查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自查自评</w:t>
      </w: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量化表</w:t>
      </w:r>
    </w:p>
    <w:p>
      <w:pPr>
        <w:spacing w:before="156" w:beforeLines="50" w:after="156" w:afterLines="50"/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教学单位名称：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得分：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1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30分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30分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1.教学文件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)授课计划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 w:right="-128" w:rightChars="-6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能够结合课程标准并结合学生实际，计划详细、具体，可操作性强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翻阅授课计划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)教学日志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严格按照授课计划进行教学，填写认真、全面、规范、突出重难点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翻阅教学日志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)教案编写情况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有详细地表述课堂每一教学活动内容和方法的教案，教案书写工整，详细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翻阅教案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)学生考勤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认真执行学生考勤，考勤次时不少于总课次的五分之四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翻阅学生考勤名单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)作业批改情况 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布置学生作业次数符合规定；及时批改作业，批改细致认真，有评语，且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全部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批改（作业量大的，每次批改不少于1/3）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翻阅学生作业本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)多媒体课件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教学内容正确且符合教学大纲，重难点突出，知识循序渐进；文字、图像、音频、视频切合教学主题，匹配适当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查看多媒体课件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7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)文件归档  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上学期教学文件已全部归档，规范整齐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查看档案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2.教学管理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9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(1)听课制度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严格执行听课制度，完成本学期一半听课任务，认真填写听课记录表，能够提出优缺点，并填写学生考勤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翻阅听课记录表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(2)教学事故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教师严格遵守教学纪律，未出现教学事故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。如有出现，一次扣0.5分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查看学校教学事故文件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(3)学生评教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上学期学生网上评教率大于95%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查看上学期评教数据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(4)教研室活动3分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积极、认真组织教研室活动,每个教研室每学期集体活动不少于4次(期中检查时须完成2次)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查看教研室活动记录/纪要或总结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5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二、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实践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30分</w:t>
            </w:r>
          </w:p>
          <w:p>
            <w:pPr>
              <w:spacing w:line="48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二、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实践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30分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.教学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文件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6分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实验、实习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计划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实验教学计划，实习计划表齐全；实验开出率高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检查实验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实习计划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(2)指导书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ind w:left="1" w:right="-128" w:rightChars="-6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选用推荐或自编有特色的实验、实习指导书并及时更新；学生自主完成的综合性、设计性实验比例50%及以上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翻阅指导书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.记录与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报告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9分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(1)实验、实习记录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实验、实习过程记录信息详实，记录认真规范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翻阅实验教学日记；翻阅实习带队老师工作手册；翻阅学生实习手册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(2)实验、实习报告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指导学生撰写内容详实、形式规范、总结分析完善的实验、实习报告。100%批改，并在批语中帮助学生分析报告中存在的问题，使学生改进学习，养成严谨治学的作风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翻阅学生实验、实习报告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(3)成绩评定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学生实验、实习成绩分项评分标准及考核办法科学合理，有利于学生动手能力培养，且严格实施；试卷或考核记录准确、合理；实验、实习报告格式规范，有实验原始数据记录，批改及时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翻阅课程考核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情况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；翻阅报告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spacing w:line="30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.仪器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设备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(1)仪器设备管理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仪器设备账、物相符率达100%，设备完好率达95%以上；使用记录登记齐全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翻阅仪器设备登记本；现场检查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(2)设备维修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近两年的仪器设备维修记录齐备，且设备维修及时，能保证实验正常开出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翻阅仪器设备登记本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.环境与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安全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6分</w:t>
            </w:r>
          </w:p>
        </w:tc>
        <w:tc>
          <w:tcPr>
            <w:tcW w:w="1562" w:type="dxa"/>
            <w:vAlign w:val="center"/>
          </w:tcPr>
          <w:p>
            <w:pPr>
              <w:pStyle w:val="8"/>
              <w:ind w:left="4" w:right="-115" w:rightChars="-55"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设施与环境</w:t>
            </w:r>
          </w:p>
          <w:p>
            <w:pPr>
              <w:pStyle w:val="8"/>
              <w:ind w:left="4" w:right="-115" w:rightChars="-55"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实验室通风、照明等设施完好。电路、水气管道布局安全、规范，室内布局合理。与实验室无关的杂物清理干净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现场检查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(2)安全措施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实验室防火、防爆炸、防盗、防破坏的基本设备齐全和措施合理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现场检查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7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.实验室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管理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6分</w:t>
            </w: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(1)规章制度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实验室有规章制度，并上墙，整齐规范，执行严格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翻阅规章制度；现场检查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(2)文件归档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上学期实验室相关材料归档齐全规范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翻阅材料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1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毕业实习及毕业设计（论文）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0分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.组织  管理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2021届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5分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(1)计划制定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有系统、完整的毕业实习与毕业论文(设计)工作计划，对毕业实习与毕业论文(设计)各环节有科学安排及明确要求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论文(设计)工作计划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(2)动员会</w:t>
            </w:r>
          </w:p>
          <w:p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精心组织召开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毕业实习与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毕业论文（设计）动员会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查看动员会材料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(3)文档管理</w:t>
            </w:r>
          </w:p>
          <w:p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有关文件资料齐全、规范，相关数据准确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查看文件资料归档情况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9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.选题开题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2021届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6分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(1)选题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选题经过严格审批,全部符合本专业培养目标要求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查看相关材料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论文（设计）题目大小、难度适当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(2)任务书</w:t>
            </w:r>
          </w:p>
          <w:p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任务书填写认真，质量好，数量齐全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翻阅任务书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(3)开题报告</w:t>
            </w:r>
          </w:p>
          <w:p>
            <w:pPr>
              <w:ind w:left="-103" w:leftChars="-49" w:right="-109" w:rightChars="-52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开题报告书书写认真，质量高，数量齐全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查看开题报告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毕业实习及毕业设计（论文）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0分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.指导过程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2021届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1562" w:type="dxa"/>
            <w:vAlign w:val="center"/>
          </w:tcPr>
          <w:p>
            <w:pPr>
              <w:ind w:left="-97" w:leftChars="-46" w:right="-109" w:rightChars="-52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(1)指导过程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严格要求，及时了解并解决学生提出的问题，有指导过程记录，填写认真</w:t>
            </w:r>
          </w:p>
        </w:tc>
        <w:tc>
          <w:tcPr>
            <w:tcW w:w="2126" w:type="dxa"/>
            <w:vAlign w:val="center"/>
          </w:tcPr>
          <w:p>
            <w:pPr>
              <w:ind w:left="-99" w:leftChars="-47" w:right="-84" w:rightChars="-4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翻阅指导教师工作手册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11.评阅与答辩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2020届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10分</w:t>
            </w: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(1)评阅意见   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填写认真,能很全面地对论文进行评阅,给出明确的评阅意见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指导老师评阅表；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评阅教师评阅表。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(2)答辩组织   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全员答辩，答辩程序合理; 答辩小组成员组成合理;小组均为3人(含3人)以上，副高级职称及以上不低于1/3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查看答辩安排答辩总结。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(3)答辩记录   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记录认真，填写完整，重点突出；日期、签字准确；记录份数齐全</w:t>
            </w:r>
          </w:p>
        </w:tc>
        <w:tc>
          <w:tcPr>
            <w:tcW w:w="2126" w:type="dxa"/>
            <w:vAlign w:val="center"/>
          </w:tcPr>
          <w:p>
            <w:pPr>
              <w:ind w:left="-99" w:leftChars="-47" w:right="-84" w:rightChars="-4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翻阅答辩记录。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(4)答辩评语   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答辩小组评语准确、规范，有针对性和区分度，考核表填写认真</w:t>
            </w:r>
          </w:p>
        </w:tc>
        <w:tc>
          <w:tcPr>
            <w:tcW w:w="2126" w:type="dxa"/>
            <w:vAlign w:val="center"/>
          </w:tcPr>
          <w:p>
            <w:pPr>
              <w:ind w:left="-99" w:leftChars="-47" w:right="-84" w:rightChars="-4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翻阅答辩评语。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(5)成绩评定   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评分标准制定科学合理；严格按评分标准打分；成绩分布符合规定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翻阅评分标准质量分析；查看学生毕业论文（设计）成绩评定表。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 设计</w:t>
            </w:r>
          </w:p>
          <w:p>
            <w:pPr>
              <w:ind w:left="-252" w:leftChars="-120" w:right="-250" w:rightChars="-1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（论文）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质量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2020届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6分</w:t>
            </w: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(1)成果质量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6分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设计（论文）能做到文题相符，观点正确；写作规范，符合学校统一要求，文字表达简洁、准确，具有较强的逻辑性；设计（论文）的篇幅达到规定要求；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设计（论文）的查重率达到学校要求；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论文（设计）成果具有一定的理论意义或实际价值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翻阅毕业生论文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p>
      <w:pPr>
        <w:rPr>
          <w:rFonts w:ascii="仿宋" w:hAnsi="仿宋" w:eastAsia="仿宋"/>
          <w:sz w:val="24"/>
          <w:szCs w:val="24"/>
        </w:rPr>
      </w:pPr>
    </w:p>
    <w:tbl>
      <w:tblPr>
        <w:tblStyle w:val="6"/>
        <w:tblW w:w="1531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"/>
        <w:gridCol w:w="974"/>
        <w:gridCol w:w="1562"/>
        <w:gridCol w:w="3685"/>
        <w:gridCol w:w="2127"/>
        <w:gridCol w:w="510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三级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考核办法</w:t>
            </w:r>
          </w:p>
        </w:tc>
        <w:tc>
          <w:tcPr>
            <w:tcW w:w="510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检查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评委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四、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教学单位组织检查情况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13.组织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检查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（1）组织及迎检工作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368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高度重视此次期中教学检查，认真组织落实，在检查前完成自查，形成自查报告，提交自查自评量化表和自查报告；检查材料准备充足、充分</w:t>
            </w:r>
          </w:p>
        </w:tc>
        <w:tc>
          <w:tcPr>
            <w:tcW w:w="212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现场检查</w:t>
            </w:r>
          </w:p>
        </w:tc>
        <w:tc>
          <w:tcPr>
            <w:tcW w:w="51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pgSz w:w="16838" w:h="11906" w:orient="landscape"/>
      <w:pgMar w:top="993" w:right="1440" w:bottom="113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E3"/>
    <w:rsid w:val="00040D46"/>
    <w:rsid w:val="00072B6D"/>
    <w:rsid w:val="00076042"/>
    <w:rsid w:val="00086B61"/>
    <w:rsid w:val="000D679B"/>
    <w:rsid w:val="00131A0F"/>
    <w:rsid w:val="00163686"/>
    <w:rsid w:val="00190EA8"/>
    <w:rsid w:val="001C6F7A"/>
    <w:rsid w:val="001F499D"/>
    <w:rsid w:val="002E0285"/>
    <w:rsid w:val="00343DE7"/>
    <w:rsid w:val="003A7DB3"/>
    <w:rsid w:val="003F69C6"/>
    <w:rsid w:val="00400FBA"/>
    <w:rsid w:val="004150E6"/>
    <w:rsid w:val="004D14A4"/>
    <w:rsid w:val="0054221D"/>
    <w:rsid w:val="005611C9"/>
    <w:rsid w:val="005825CC"/>
    <w:rsid w:val="005A1241"/>
    <w:rsid w:val="006A0DB0"/>
    <w:rsid w:val="00785A39"/>
    <w:rsid w:val="00816204"/>
    <w:rsid w:val="008832D1"/>
    <w:rsid w:val="00904833"/>
    <w:rsid w:val="009410F7"/>
    <w:rsid w:val="009C68D8"/>
    <w:rsid w:val="009F3158"/>
    <w:rsid w:val="00A64D02"/>
    <w:rsid w:val="00AA5A2E"/>
    <w:rsid w:val="00AE44E3"/>
    <w:rsid w:val="00C47B69"/>
    <w:rsid w:val="00C503DF"/>
    <w:rsid w:val="00CB109E"/>
    <w:rsid w:val="00D83F98"/>
    <w:rsid w:val="00DC6744"/>
    <w:rsid w:val="00E26E46"/>
    <w:rsid w:val="07AC5A15"/>
    <w:rsid w:val="21CA0EF5"/>
    <w:rsid w:val="3B6801BA"/>
    <w:rsid w:val="4B04021D"/>
    <w:rsid w:val="4DA0439B"/>
    <w:rsid w:val="54FE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439</Words>
  <Characters>2506</Characters>
  <Lines>20</Lines>
  <Paragraphs>5</Paragraphs>
  <TotalTime>1</TotalTime>
  <ScaleCrop>false</ScaleCrop>
  <LinksUpToDate>false</LinksUpToDate>
  <CharactersWithSpaces>2940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2018-10-26T00:48:00Z</dcterms:created>
  <dc:creator>莫依瞳</dc:creator>
  <cp:lastModifiedBy>覃璐</cp:lastModifiedBy>
  <cp:lastPrinted>2020-12-01T06:17:00Z</cp:lastPrinted>
  <dcterms:modified xsi:type="dcterms:W3CDTF">2021-04-25T02:00:58Z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FE1D7264AEBD42B5A3AAA8633F7C0994</vt:lpwstr>
  </property>
</Properties>
</file>