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附件</w:t>
      </w:r>
      <w:r>
        <w:rPr>
          <w:rFonts w:ascii="黑体" w:hAnsi="黑体" w:eastAsia="黑体" w:cs="Times New Roman"/>
          <w:snapToGrid w:val="0"/>
          <w:color w:val="000000"/>
          <w:sz w:val="32"/>
          <w:szCs w:val="32"/>
        </w:rPr>
        <w:t>3</w:t>
      </w:r>
    </w:p>
    <w:p>
      <w:pPr>
        <w:spacing w:line="560" w:lineRule="exact"/>
        <w:jc w:val="left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hAnsi="仿宋" w:eastAsia="方正小标宋简体" w:cs="Times New Roman"/>
          <w:snapToGrid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napToGrid w:val="0"/>
          <w:color w:val="000000"/>
          <w:sz w:val="44"/>
          <w:szCs w:val="44"/>
        </w:rPr>
        <w:t>20</w:t>
      </w:r>
      <w:r>
        <w:rPr>
          <w:rFonts w:ascii="方正小标宋简体" w:hAnsi="仿宋" w:eastAsia="方正小标宋简体" w:cs="Times New Roman"/>
          <w:snapToGrid w:val="0"/>
          <w:color w:val="000000"/>
          <w:sz w:val="44"/>
          <w:szCs w:val="44"/>
        </w:rPr>
        <w:t>23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sz w:val="44"/>
          <w:szCs w:val="44"/>
        </w:rPr>
        <w:t>年新设本科专业评估自评报告提纲</w:t>
      </w:r>
    </w:p>
    <w:p>
      <w:pPr>
        <w:spacing w:line="560" w:lineRule="exact"/>
        <w:jc w:val="center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一、专业定位与规划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请描述该专业在学校中长期发展规划、专业结构调整和发展规划中的定位，以及在区域经济社会发展需求中的定位；该专业的人才培养目标、专业建设规划等。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支撑材料：学校中长期发展规划、专业结构调整和发展定位规划。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二、师资队伍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教师队伍的具体情况，包括数量，以及年龄、学历、职称、专业背景等方面的结构；自该专业开设以来引进教师的情况；该专业教师参加培训、进修、访学（含企业行业锻炼）的情况；高职称教师授课的情况；教师参与教学改革的情况；专任教师科研状况等。（公共基础课教师不包含在内）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支撑材料：教师参与教学改革和开展科研活动的证明材料。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三、教学资源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请描述该专业开设以来，专业建设经费投入情况（包含学校、各级财政、社会等各种经费来源）及使用情况；教学实验用房、图书资源、教学实验仪器设备、校外实习实践基地等教学资源的建设情况、利用情况。</w:t>
      </w:r>
    </w:p>
    <w:p>
      <w:pPr>
        <w:widowControl/>
        <w:adjustRightInd w:val="0"/>
        <w:snapToGrid w:val="0"/>
        <w:spacing w:after="200" w:line="20" w:lineRule="exact"/>
        <w:jc w:val="left"/>
        <w:rPr>
          <w:rFonts w:ascii="Times New Roman" w:hAnsi="Times New Roman" w:eastAsia="方正仿宋简体" w:cs="Times New Roman"/>
          <w:kern w:val="0"/>
          <w:sz w:val="32"/>
          <w:szCs w:val="24"/>
        </w:rPr>
        <w:sectPr>
          <w:footerReference r:id="rId3" w:type="default"/>
          <w:pgSz w:w="11906" w:h="16838"/>
          <w:pgMar w:top="2098" w:right="1474" w:bottom="1985" w:left="1588" w:header="851" w:footer="1559" w:gutter="0"/>
          <w:cols w:space="708" w:num="1"/>
          <w:docGrid w:type="lines" w:linePitch="360" w:charSpace="0"/>
        </w:sectPr>
      </w:pP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支撑材料：学校与相关单位签订的建立实习实践基地的协议。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四、人才培养与教学改革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说明该专业人才培养方案和课程体系设计的科学性与合理性。包括培养目标和培养要求与该专业人才培养定位、课程设置的符合度；毕业生的知识、能力和素质对培养目标的支撑度；课程设置与培养目标的吻合度；课程设置对知识、能力和素质培养要求的支撑度等。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请描述专家、教师、学生、用人单位等相关主体参与专业人才培养方案制定或修订过程的情况；专业特色或优势在人才培养方案中的体现。</w:t>
      </w:r>
    </w:p>
    <w:p>
      <w:pPr>
        <w:spacing w:line="58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请描述该专业开设以来，在教育教学改革方面采取的具体举措与实施效果，包括人才培养模式改革、多元化培养、协同育人、创新创业教育改革、实践能力培养、教学方法改革、考试方法改革等。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支撑材料：该专业开设以来的所有版本的人才培养方案（应包括人才培养定位，对知识、能力、素质等方面的培养要求，课程体系，教学计划等），2门核心专业课的20</w:t>
      </w:r>
      <w:r>
        <w:rPr>
          <w:rFonts w:ascii="仿宋" w:hAnsi="仿宋" w:eastAsia="仿宋" w:cs="Times New Roman"/>
          <w:snapToGrid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  <w:lang w:val="en-US" w:eastAsia="zh-CN"/>
        </w:rPr>
        <w:t>2/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20</w:t>
      </w:r>
      <w:r>
        <w:rPr>
          <w:rFonts w:ascii="仿宋" w:hAnsi="仿宋" w:eastAsia="仿宋" w:cs="Times New Roman"/>
          <w:snapToGrid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学年教学大纲，以及主要教育教学改革的相关支撑材料。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五、教学质量保障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该专业建立教学质量监控机制的具体措施和实施情况，教学质量监控机制是否覆盖了教学过程的主要环节；建立教学质量评价机制的具体措施和实施情况，学生、专家等对教师教学质量评价的渠道、方式和近4年评价情况，对学生学习效果的分析机制、方式和近4年的分析情况；近4年内基于质量评价对培养目标和教学计划的调整情况；近4年内开展专业评估/认证的情况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支撑材料：相关制度、措施的证明材料。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六、人才培养质量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学生的专业素养和综合素质培养情况，包括参加学科竞赛、创新创业活动、科研项目的情况，竞赛获奖、发表论文、发明专利、获得资格证书等方面的情况，辅修/攻读第二学位课程情况，升入更高层次高等教育就读的情况，以及就业指导工作和就业情况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snapToGrid w:val="0"/>
          <w:color w:val="000000"/>
          <w:sz w:val="32"/>
          <w:szCs w:val="32"/>
        </w:rPr>
        <w:t>七、专业特色与优势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Times New Roman"/>
          <w:snapToGrid w:val="0"/>
          <w:color w:val="000000"/>
          <w:sz w:val="32"/>
          <w:szCs w:val="32"/>
        </w:rPr>
        <w:t>请描述本专业在实践中培育和凝练出的专业特色或优势。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69691-2512-4A65-BDD9-CE5F895B1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23873F-8CC4-45ED-B569-86F379C599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D21A81-5497-4C37-89FC-6F7C28D09C8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>—</w:t>
    </w:r>
    <w:r>
      <w:rPr>
        <w:rStyle w:val="6"/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Style w:val="6"/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3</w:t>
    </w:r>
    <w:r>
      <w:rPr>
        <w:rStyle w:val="6"/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OTZlOGIyODRiNTg5NDU5Y2E1NmI2ZTU1MjdmZTEifQ=="/>
  </w:docVars>
  <w:rsids>
    <w:rsidRoot w:val="00482B0C"/>
    <w:rsid w:val="0014572F"/>
    <w:rsid w:val="001539B6"/>
    <w:rsid w:val="001A6C90"/>
    <w:rsid w:val="002113E9"/>
    <w:rsid w:val="002F379D"/>
    <w:rsid w:val="003400FF"/>
    <w:rsid w:val="003B078A"/>
    <w:rsid w:val="004729BA"/>
    <w:rsid w:val="00482B0C"/>
    <w:rsid w:val="006A7C9E"/>
    <w:rsid w:val="008A0004"/>
    <w:rsid w:val="008B75A7"/>
    <w:rsid w:val="00AC1B7E"/>
    <w:rsid w:val="00AD4259"/>
    <w:rsid w:val="00AF20AB"/>
    <w:rsid w:val="36A3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1158</Characters>
  <Lines>8</Lines>
  <Paragraphs>2</Paragraphs>
  <TotalTime>8</TotalTime>
  <ScaleCrop>false</ScaleCrop>
  <LinksUpToDate>false</LinksUpToDate>
  <CharactersWithSpaces>1158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2020-04-26T08:28:00Z</dcterms:created>
  <dc:creator>uw858</dc:creator>
  <cp:lastModifiedBy>(ง •̀_•́)ง</cp:lastModifiedBy>
  <dcterms:modified xsi:type="dcterms:W3CDTF">2023-04-19T02:30:40Z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F05C01EA383441CEBBC7A417C9C177AD_12</vt:lpwstr>
  </property>
</Properties>
</file>