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附件1：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</w:t>
      </w:r>
    </w:p>
    <w:p>
      <w:pPr>
        <w:bidi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南宁理工学院</w:t>
      </w:r>
      <w:r>
        <w:rPr>
          <w:rFonts w:hint="eastAsia" w:ascii="仿宋" w:hAnsi="仿宋" w:eastAsia="仿宋" w:cs="仿宋"/>
          <w:b/>
          <w:sz w:val="32"/>
          <w:szCs w:val="32"/>
        </w:rPr>
        <w:t>多媒体课件评分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标准</w:t>
      </w:r>
    </w:p>
    <w:p>
      <w:pPr>
        <w:bidi w:val="0"/>
        <w:spacing w:line="360" w:lineRule="auto"/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bookmarkStart w:id="0" w:name="_GoBack"/>
      <w:bookmarkEnd w:id="0"/>
    </w:p>
    <w:tbl>
      <w:tblPr>
        <w:tblStyle w:val="2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853"/>
        <w:gridCol w:w="3737"/>
        <w:gridCol w:w="1002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8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教师所在学院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559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3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659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10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98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课件内容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55分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9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科学性：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内容正确，无科学性、政治性错误或错误导向。</w:t>
            </w:r>
          </w:p>
        </w:tc>
        <w:tc>
          <w:tcPr>
            <w:tcW w:w="10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59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目标设计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：设计针对性强，适用于相应专业及认知水平的学生，能够支撑教学目标地实现、思政育人目标的体现。</w:t>
            </w:r>
          </w:p>
        </w:tc>
        <w:tc>
          <w:tcPr>
            <w:tcW w:w="10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59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完整性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：与教案相匹配，课件内容能够清晰、准确地反映当堂课的教学内容。</w:t>
            </w:r>
          </w:p>
        </w:tc>
        <w:tc>
          <w:tcPr>
            <w:tcW w:w="10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59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：重点难点突出，有机融入思政元素，呈现顺序合理，符合认知规律，有利于激发学生主动学习。</w:t>
            </w:r>
          </w:p>
        </w:tc>
        <w:tc>
          <w:tcPr>
            <w:tcW w:w="10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9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规范性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：文字、符号、单位和公式符合国家/国际标准。</w:t>
            </w:r>
          </w:p>
        </w:tc>
        <w:tc>
          <w:tcPr>
            <w:tcW w:w="10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398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</w:rPr>
              <w:t>课件制作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40分</w:t>
            </w: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9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结构、逻辑性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：主题突出、逻辑清晰，内容流畅，具有层次性。</w:t>
            </w:r>
          </w:p>
        </w:tc>
        <w:tc>
          <w:tcPr>
            <w:tcW w:w="10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90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页面设计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：和谐美观，布局合理，整体风格统一协调。</w:t>
            </w:r>
          </w:p>
        </w:tc>
        <w:tc>
          <w:tcPr>
            <w:tcW w:w="10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90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文本与色彩：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字体设置大小恰当，色彩搭配合理、便于教学场景观看、学习。</w:t>
            </w:r>
          </w:p>
        </w:tc>
        <w:tc>
          <w:tcPr>
            <w:tcW w:w="10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90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多媒体运用：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适当集成图片、图表、图形、视频、音频、动画等多媒体，并具有相应的控制技术，能有效为教学服务。</w:t>
            </w:r>
          </w:p>
        </w:tc>
        <w:tc>
          <w:tcPr>
            <w:tcW w:w="10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39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课件特色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90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特色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整体设计新颖且有创意，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能很好地服务于本门课程的教学。</w:t>
            </w:r>
          </w:p>
        </w:tc>
        <w:tc>
          <w:tcPr>
            <w:tcW w:w="10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967" w:type="dxa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798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总分</w:t>
            </w:r>
          </w:p>
        </w:tc>
        <w:tc>
          <w:tcPr>
            <w:tcW w:w="10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100</w:t>
            </w:r>
          </w:p>
        </w:tc>
        <w:tc>
          <w:tcPr>
            <w:tcW w:w="96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000000"/>
    <w:rsid w:val="525E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2024-04-30T07:34:21Z</dcterms:created>
  <dc:creator>工作</dc:creator>
  <cp:lastModifiedBy>紫色飘雨</cp:lastModifiedBy>
  <dcterms:modified xsi:type="dcterms:W3CDTF">2024-04-30T07:35:08Z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6F0506F243B341B9A768355A73D23FB3_12</vt:lpwstr>
  </property>
</Properties>
</file>