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1.教学文件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(1)授课计划、教学大纲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能够结合课程标准并结合学生实际，计划详细、具体，可操作性强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翻阅授课计划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，查看教学大纲编制进度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(2)教学日志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严格按照授课计划进行教学，填写认真、全面、规范、突出重难点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sz w:val="24"/>
                <w:szCs w:val="24"/>
              </w:rPr>
              <w:t>学日志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(3)教案编写情况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(4)新开课申请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新开课申请表及相关材料（新开课课程清单、新开课申请表、教学大纲、考核大纲、教案等）完备、详细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翻阅新开课申请表及相关材料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(5)学生考勤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认真执行学生考勤，考勤次时不少于总课次的五分之四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翻阅学生考勤名单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)作业批改情况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全部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批改（作业量大的，每次批改不少于1/3）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)多媒体课件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)文件归档  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2.教学管理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查看学校教学事故文件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(3)学生评教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(4)教研室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活动,每个教研室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每学期集体活动不少于4次(期中检查时须完成2次)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（需有活动图片）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  <w:p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.教学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实验教学计划，实习计划表齐全；实验开出率高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实验、实习项目一览表、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检查实验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实习计划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(2)指导书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选用推荐或自编有特色的实验、实习指导书并及时更新；学生自主完成的综合性、设计性实验比例50%及以上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翻阅指导书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.记录与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报告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(1)实验、实习记录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实验、实习过程记录信息详实，记录认真规范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翻阅实验教学日记；翻阅实习带队老师工作手册；翻阅学生实习手册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生产实习</w:t>
            </w:r>
          </w:p>
          <w:p>
            <w:pPr>
              <w:numPr>
                <w:ilvl w:val="0"/>
                <w:numId w:val="0"/>
              </w:numPr>
              <w:ind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</w:t>
            </w:r>
          </w:p>
          <w:p>
            <w:p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实习过程记录信息详实，记录认真规范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翻阅实习带队老师工作手册；翻阅学生实习手册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)实验、实习报告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指导学生撰写内容详实、形式规范、总结分析完善的实验、实习报告。100%批改，并在批语中帮助学生分析报告中存在的问题，使学生改进学习，养成严谨治学的作风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翻阅学生实验、实习报告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)成绩评定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.仪器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设备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(1)仪器设备管理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仪器设备账、物相符率达100%，设备完好率达95%以上；使用记录登记齐全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翻阅仪器设备登记本；现场检查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(2)设备维修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近两年的仪器设备维修记录齐备，且设备维修及时，能保证实验正常开出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.环境与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安全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pStyle w:val="8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设施与环境</w:t>
            </w:r>
          </w:p>
          <w:p>
            <w:pPr>
              <w:pStyle w:val="8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实验室通风、照明等设施完好。电路、水气管道布局安全、规范，室内布局合理。与实验室无关的杂物清理干净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(2)安全措施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实验室防火、防爆炸、防盗、防破坏的基本设备齐全和措施合理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.实验室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实验室管理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实验室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按时填写实验室周志，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B0F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实验室周志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(2)文件归档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上学期实验室相关材料归档齐全规范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2022届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毕业实习及毕业设计（论文）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.组织  管理</w:t>
            </w:r>
          </w:p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(1)计划制定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有系统、完整的毕业实习与毕业论文(设计)工作计划，对毕业实习与毕业论文(设计)各环节有科学安排及明确要求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论文(设计)工作计划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(2)动员会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精心组织召开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毕业实习与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毕业论文（设计）动员会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查看动员会材料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(3)文档管理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有关文件资料齐全、规范，相关数据准确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查看文件资料归档情况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.选题开题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(1)选题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选题经过严格审批,全部符合本专业培养目标要求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查看相关材料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论文（设计）题目大小、难度适当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(2)任务书</w:t>
            </w:r>
          </w:p>
          <w:p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任务书填写认真，质量好，数量齐全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翻阅任务书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(3)开题报告</w:t>
            </w:r>
          </w:p>
          <w:p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开题报告书书写认真，质量高，数量齐全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查看开题报告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2022届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毕业实习及毕业设计（论文）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0分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.指导过程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1562" w:type="dxa"/>
            <w:vAlign w:val="center"/>
          </w:tcPr>
          <w:p>
            <w:pPr>
              <w:ind w:left="-97" w:leftChars="-46" w:right="-109" w:righ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(1)指导过程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严格要求，及时了解并解决学生提出的问题，有指导过程记录，填写认真</w:t>
            </w:r>
          </w:p>
        </w:tc>
        <w:tc>
          <w:tcPr>
            <w:tcW w:w="2126" w:type="dxa"/>
            <w:vAlign w:val="center"/>
          </w:tcPr>
          <w:p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翻阅指导教师工作手册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11.评阅与答辩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(1)评阅意见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填写认真,能很全面地对论文进行评阅,给出明确的评阅意见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指导老师评阅表；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评阅教师评阅表。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(2)答辩组织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全员答辩，答辩程序合理; 答辩小组成员组成合理;小组均为3人(含3人)以上，副高级职称及以上不低于1/3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查看答辩安排答辩总结。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(3)答辩记录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记录认真，填写完整，重点突出；日期、签字准确；记录份数齐全</w:t>
            </w:r>
          </w:p>
        </w:tc>
        <w:tc>
          <w:tcPr>
            <w:tcW w:w="2126" w:type="dxa"/>
            <w:vAlign w:val="center"/>
          </w:tcPr>
          <w:p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翻阅答辩记录。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(4)答辩评语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答辩小组评语准确、规范，有针对性和区分度，考核表填写认真</w:t>
            </w:r>
          </w:p>
        </w:tc>
        <w:tc>
          <w:tcPr>
            <w:tcW w:w="2126" w:type="dxa"/>
            <w:vAlign w:val="center"/>
          </w:tcPr>
          <w:p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翻阅答辩评语。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(5)成绩评定   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评分标准制定科学合理；严格按评分标准打分；成绩分布符合规定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翻阅评分标准质量分析；查看学生毕业论文（设计）成绩评定表。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.设计</w:t>
            </w:r>
          </w:p>
          <w:p>
            <w:pPr>
              <w:ind w:left="-252" w:leftChars="-120" w:right="-250" w:rightChars="-1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（论文）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质量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(1)成果质量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设计（论文）能做到文题相符，观点正确；写作规范，符合学校统一要求，文字表达简洁、准确，具有较强的逻辑性；设计（论文）的篇幅达到规定要求；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设计（论文）的查重率达到学校要求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25％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论文（设计）成果具有一定的理论意义或实际价值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翻阅毕业生论文</w:t>
            </w:r>
          </w:p>
        </w:tc>
        <w:tc>
          <w:tcPr>
            <w:tcW w:w="4875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3685"/>
        <w:gridCol w:w="2127"/>
        <w:gridCol w:w="51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四、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13.组织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36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高度重视此次期中教学检查，认真组织落实，在检查前完成自查，形成自查报告，提交自查自评量化表和自查报告；检查材料准备充足、充分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51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993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AAE787"/>
    <w:multiLevelType w:val="singleLevel"/>
    <w:tmpl w:val="D8AAE787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NjYjUwYjYwODc5YmE3N2QzZWVkMjhhZWE2MG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5A94C99"/>
    <w:rsid w:val="063A71D2"/>
    <w:rsid w:val="07AC5A15"/>
    <w:rsid w:val="133948B1"/>
    <w:rsid w:val="171429DA"/>
    <w:rsid w:val="199F37ED"/>
    <w:rsid w:val="1B4A670E"/>
    <w:rsid w:val="21CA0EF5"/>
    <w:rsid w:val="21F07732"/>
    <w:rsid w:val="2B5B05EA"/>
    <w:rsid w:val="33955AC0"/>
    <w:rsid w:val="34715837"/>
    <w:rsid w:val="3A0A2075"/>
    <w:rsid w:val="3B6801BA"/>
    <w:rsid w:val="40B260BD"/>
    <w:rsid w:val="4172072D"/>
    <w:rsid w:val="4A4F6337"/>
    <w:rsid w:val="4B04021D"/>
    <w:rsid w:val="4CCD00DE"/>
    <w:rsid w:val="4DA0439B"/>
    <w:rsid w:val="504D4E5B"/>
    <w:rsid w:val="54E12DF6"/>
    <w:rsid w:val="54FE143F"/>
    <w:rsid w:val="58445001"/>
    <w:rsid w:val="5BB4249E"/>
    <w:rsid w:val="60C85460"/>
    <w:rsid w:val="65F938CF"/>
    <w:rsid w:val="7563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439</Words>
  <Characters>2506</Characters>
  <Lines>20</Lines>
  <Paragraphs>5</Paragraphs>
  <TotalTime>0</TotalTime>
  <ScaleCrop>false</ScaleCrop>
  <LinksUpToDate>false</LinksUpToDate>
  <CharactersWithSpaces>2940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莫依瞳</dc:creator>
  <cp:lastModifiedBy>鹿</cp:lastModifiedBy>
  <cp:lastPrinted>2021-10-18T01:45:00Z</cp:lastPrinted>
  <dcterms:modified xsi:type="dcterms:W3CDTF">2022-10-21T07:28:30Z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FE1D7264AEBD42B5A3AAA8633F7C0994</vt:lpwstr>
  </property>
</Properties>
</file>