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788FA6">
      <w:pPr>
        <w:spacing w:line="360" w:lineRule="auto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  <w:lang w:eastAsia="zh-CN"/>
        </w:rPr>
        <w:t>南宁理工</w:t>
      </w:r>
      <w:r>
        <w:rPr>
          <w:rFonts w:hint="eastAsia" w:ascii="仿宋" w:hAnsi="仿宋" w:eastAsia="仿宋"/>
          <w:b/>
          <w:sz w:val="32"/>
          <w:szCs w:val="32"/>
        </w:rPr>
        <w:t>学院</w:t>
      </w:r>
    </w:p>
    <w:p w14:paraId="376DA7F3">
      <w:pPr>
        <w:spacing w:line="360" w:lineRule="auto"/>
        <w:jc w:val="center"/>
        <w:rPr>
          <w:rFonts w:hint="eastAsia" w:ascii="仿宋" w:hAnsi="仿宋" w:eastAsia="仿宋"/>
          <w:b/>
          <w:sz w:val="32"/>
          <w:szCs w:val="32"/>
          <w:lang w:eastAsia="zh-CN"/>
        </w:rPr>
      </w:pPr>
      <w:r>
        <w:rPr>
          <w:rFonts w:hint="eastAsia" w:ascii="仿宋" w:hAnsi="仿宋" w:eastAsia="仿宋"/>
          <w:b/>
          <w:sz w:val="32"/>
          <w:szCs w:val="32"/>
        </w:rPr>
        <w:t>202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b/>
          <w:sz w:val="32"/>
          <w:szCs w:val="32"/>
        </w:rPr>
        <w:t>-202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b/>
          <w:sz w:val="32"/>
          <w:szCs w:val="32"/>
        </w:rPr>
        <w:t>学年第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/>
          <w:b/>
          <w:sz w:val="32"/>
          <w:szCs w:val="32"/>
        </w:rPr>
        <w:t>学期期中教学检查</w:t>
      </w:r>
      <w:r>
        <w:rPr>
          <w:rFonts w:hint="eastAsia" w:ascii="仿宋" w:hAnsi="仿宋" w:eastAsia="仿宋"/>
          <w:b/>
          <w:sz w:val="32"/>
          <w:szCs w:val="32"/>
          <w:lang w:eastAsia="zh-CN"/>
        </w:rPr>
        <w:t>自查自评</w:t>
      </w:r>
      <w:bookmarkStart w:id="0" w:name="_GoBack"/>
      <w:bookmarkEnd w:id="0"/>
      <w:r>
        <w:rPr>
          <w:rFonts w:hint="eastAsia" w:ascii="仿宋" w:hAnsi="仿宋" w:eastAsia="仿宋"/>
          <w:b/>
          <w:sz w:val="32"/>
          <w:szCs w:val="32"/>
        </w:rPr>
        <w:t>量化表</w:t>
      </w:r>
      <w:r>
        <w:rPr>
          <w:rFonts w:hint="eastAsia" w:ascii="仿宋" w:hAnsi="仿宋" w:eastAsia="仿宋"/>
          <w:b/>
          <w:sz w:val="32"/>
          <w:szCs w:val="32"/>
          <w:lang w:eastAsia="zh-CN"/>
        </w:rPr>
        <w:t>（马克思主义学院）</w:t>
      </w:r>
    </w:p>
    <w:p w14:paraId="6684CB2C">
      <w:pPr>
        <w:spacing w:before="156" w:beforeLines="50" w:after="156" w:afterLines="50"/>
        <w:jc w:val="left"/>
        <w:rPr>
          <w:rFonts w:ascii="仿宋" w:hAnsi="仿宋" w:eastAsia="仿宋" w:cs="Times New Roman"/>
          <w:sz w:val="32"/>
          <w:szCs w:val="32"/>
          <w:u w:val="single"/>
        </w:rPr>
      </w:pPr>
      <w:r>
        <w:rPr>
          <w:rFonts w:ascii="仿宋" w:hAnsi="仿宋" w:eastAsia="仿宋" w:cs="Times New Roman"/>
          <w:sz w:val="32"/>
          <w:szCs w:val="32"/>
        </w:rPr>
        <w:t>教学单位名称：</w:t>
      </w:r>
      <w:r>
        <w:rPr>
          <w:rFonts w:ascii="仿宋" w:hAnsi="仿宋" w:eastAsia="仿宋" w:cs="Times New Roman"/>
          <w:sz w:val="32"/>
          <w:szCs w:val="32"/>
          <w:u w:val="single"/>
        </w:rPr>
        <w:t xml:space="preserve">             </w:t>
      </w:r>
      <w:r>
        <w:rPr>
          <w:rFonts w:hint="eastAsia" w:ascii="仿宋" w:hAnsi="仿宋" w:eastAsia="仿宋" w:cs="Times New Roman"/>
          <w:sz w:val="32"/>
          <w:szCs w:val="32"/>
          <w:u w:val="single"/>
        </w:rPr>
        <w:t xml:space="preserve">   </w:t>
      </w:r>
      <w:r>
        <w:rPr>
          <w:rFonts w:ascii="仿宋" w:hAnsi="仿宋" w:eastAsia="仿宋" w:cs="Times New Roman"/>
          <w:sz w:val="32"/>
          <w:szCs w:val="32"/>
        </w:rPr>
        <w:t xml:space="preserve">                        </w:t>
      </w:r>
      <w:r>
        <w:rPr>
          <w:rFonts w:hint="eastAsia" w:ascii="仿宋" w:hAnsi="仿宋" w:eastAsia="仿宋" w:cs="Times New Roman"/>
          <w:sz w:val="32"/>
          <w:szCs w:val="32"/>
        </w:rPr>
        <w:t xml:space="preserve">     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 xml:space="preserve">  </w:t>
      </w:r>
      <w:r>
        <w:rPr>
          <w:rFonts w:ascii="仿宋" w:hAnsi="仿宋" w:eastAsia="仿宋" w:cs="Times New Roman"/>
          <w:sz w:val="32"/>
          <w:szCs w:val="32"/>
        </w:rPr>
        <w:t>得分：</w:t>
      </w:r>
      <w:r>
        <w:rPr>
          <w:rFonts w:ascii="仿宋" w:hAnsi="仿宋" w:eastAsia="仿宋" w:cs="Times New Roman"/>
          <w:sz w:val="32"/>
          <w:szCs w:val="32"/>
          <w:u w:val="single"/>
        </w:rPr>
        <w:t xml:space="preserve">                    </w:t>
      </w:r>
    </w:p>
    <w:tbl>
      <w:tblPr>
        <w:tblStyle w:val="6"/>
        <w:tblW w:w="153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3"/>
        <w:gridCol w:w="757"/>
        <w:gridCol w:w="1740"/>
        <w:gridCol w:w="4365"/>
        <w:gridCol w:w="2115"/>
        <w:gridCol w:w="4365"/>
        <w:gridCol w:w="815"/>
      </w:tblGrid>
      <w:tr w14:paraId="7C8FE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tblHeader/>
          <w:jc w:val="center"/>
        </w:trPr>
        <w:tc>
          <w:tcPr>
            <w:tcW w:w="1153" w:type="dxa"/>
            <w:vAlign w:val="center"/>
          </w:tcPr>
          <w:p w14:paraId="23EF1928">
            <w:pPr>
              <w:spacing w:line="36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一级</w:t>
            </w:r>
          </w:p>
          <w:p w14:paraId="4F4EE961">
            <w:pPr>
              <w:spacing w:line="36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指标</w:t>
            </w:r>
          </w:p>
        </w:tc>
        <w:tc>
          <w:tcPr>
            <w:tcW w:w="757" w:type="dxa"/>
            <w:vAlign w:val="center"/>
          </w:tcPr>
          <w:p w14:paraId="291476C0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二级</w:t>
            </w:r>
          </w:p>
          <w:p w14:paraId="64EB4A6C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指标</w:t>
            </w:r>
          </w:p>
        </w:tc>
        <w:tc>
          <w:tcPr>
            <w:tcW w:w="1740" w:type="dxa"/>
            <w:vAlign w:val="center"/>
          </w:tcPr>
          <w:p w14:paraId="61EFD0F4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三级</w:t>
            </w:r>
          </w:p>
          <w:p w14:paraId="3D49AECE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指标</w:t>
            </w:r>
          </w:p>
        </w:tc>
        <w:tc>
          <w:tcPr>
            <w:tcW w:w="4365" w:type="dxa"/>
            <w:vAlign w:val="center"/>
          </w:tcPr>
          <w:p w14:paraId="674E0AED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考核内容</w:t>
            </w:r>
          </w:p>
        </w:tc>
        <w:tc>
          <w:tcPr>
            <w:tcW w:w="2115" w:type="dxa"/>
            <w:vAlign w:val="center"/>
          </w:tcPr>
          <w:p w14:paraId="0F68269C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考核办法</w:t>
            </w:r>
          </w:p>
        </w:tc>
        <w:tc>
          <w:tcPr>
            <w:tcW w:w="4365" w:type="dxa"/>
            <w:vAlign w:val="center"/>
          </w:tcPr>
          <w:p w14:paraId="305045DB">
            <w:pPr>
              <w:jc w:val="center"/>
              <w:rPr>
                <w:rFonts w:hint="eastAsia" w:ascii="仿宋" w:hAnsi="仿宋" w:eastAsia="仿宋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  <w:lang w:val="en-US" w:eastAsia="zh-CN"/>
              </w:rPr>
              <w:t>评价</w:t>
            </w:r>
          </w:p>
          <w:p w14:paraId="18C8D59A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情况</w:t>
            </w:r>
          </w:p>
        </w:tc>
        <w:tc>
          <w:tcPr>
            <w:tcW w:w="815" w:type="dxa"/>
            <w:vAlign w:val="center"/>
          </w:tcPr>
          <w:p w14:paraId="4CBDCABF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  <w:lang w:val="en-US" w:eastAsia="zh-CN"/>
              </w:rPr>
              <w:t>评价</w:t>
            </w:r>
          </w:p>
          <w:p w14:paraId="0396F095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得分</w:t>
            </w:r>
          </w:p>
        </w:tc>
      </w:tr>
      <w:tr w14:paraId="48F64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  <w:tblHeader/>
          <w:jc w:val="center"/>
        </w:trPr>
        <w:tc>
          <w:tcPr>
            <w:tcW w:w="1153" w:type="dxa"/>
            <w:vMerge w:val="restart"/>
            <w:vAlign w:val="center"/>
          </w:tcPr>
          <w:p w14:paraId="033CC967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634181A9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1E41C83A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207DA47A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一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、</w:t>
            </w:r>
          </w:p>
          <w:p w14:paraId="46699B5D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理论</w:t>
            </w:r>
          </w:p>
          <w:p w14:paraId="63B06366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教学</w:t>
            </w:r>
          </w:p>
          <w:p w14:paraId="48220185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环节</w:t>
            </w:r>
          </w:p>
          <w:p w14:paraId="60B0DF21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60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  <w:p w14:paraId="71D3B87E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7FA1FE8F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02B831DF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0F58AD3D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2FB9F765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3FB8D639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54CCF5A8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3D9C03E0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23259A3B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4B401D34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0FD435DF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32A38393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5C0267E6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0ABB07DF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516347E6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7DDD973B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3CFB61F8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621A216E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4C7E5B4F">
            <w:pPr>
              <w:spacing w:line="480" w:lineRule="auto"/>
              <w:ind w:firstLine="240" w:firstLineChars="10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一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、</w:t>
            </w:r>
          </w:p>
          <w:p w14:paraId="7564BCDD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理论</w:t>
            </w:r>
          </w:p>
          <w:p w14:paraId="2EAEAB65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教学</w:t>
            </w:r>
          </w:p>
          <w:p w14:paraId="1AF67F45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环节</w:t>
            </w:r>
          </w:p>
          <w:p w14:paraId="086B0556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50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  <w:p w14:paraId="5785324A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138B4F97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715837F0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1E6CA220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49E8F0FC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44DEB9DF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4D5503CB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590C7EE5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19F12A24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6430876F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40EFC7F9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3550383A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429E64E8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042B76DE">
            <w:pPr>
              <w:spacing w:line="240" w:lineRule="exact"/>
              <w:jc w:val="both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0AB13916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44A9D2FB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7553F1AE">
            <w:pPr>
              <w:spacing w:line="480" w:lineRule="auto"/>
              <w:ind w:firstLine="240" w:firstLineChars="10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一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、</w:t>
            </w:r>
          </w:p>
          <w:p w14:paraId="1FD7CBBD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理论</w:t>
            </w:r>
          </w:p>
          <w:p w14:paraId="3247E6A7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教学</w:t>
            </w:r>
          </w:p>
          <w:p w14:paraId="39F54E48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环节</w:t>
            </w:r>
          </w:p>
          <w:p w14:paraId="4526EF5A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50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757" w:type="dxa"/>
            <w:vMerge w:val="restart"/>
            <w:vAlign w:val="center"/>
          </w:tcPr>
          <w:p w14:paraId="633008C4"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1.</w:t>
            </w:r>
          </w:p>
          <w:p w14:paraId="303C7FE7"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教学</w:t>
            </w:r>
          </w:p>
          <w:p w14:paraId="33D05B58"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文件</w:t>
            </w:r>
          </w:p>
          <w:p w14:paraId="1B8994DD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28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1740" w:type="dxa"/>
            <w:vAlign w:val="center"/>
          </w:tcPr>
          <w:p w14:paraId="2813EACD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lang w:val="en-US" w:eastAsia="zh-CN"/>
              </w:rPr>
              <w:t>（1）教学大纲、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教学</w:t>
            </w:r>
          </w:p>
          <w:p w14:paraId="66011E88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进度表</w:t>
            </w:r>
          </w:p>
          <w:p w14:paraId="30D17726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lang w:val="en-US" w:eastAsia="zh-CN"/>
              </w:rPr>
              <w:t>5分</w:t>
            </w:r>
          </w:p>
        </w:tc>
        <w:tc>
          <w:tcPr>
            <w:tcW w:w="4365" w:type="dxa"/>
            <w:vAlign w:val="center"/>
          </w:tcPr>
          <w:p w14:paraId="63FBD340">
            <w:pPr>
              <w:spacing w:line="320" w:lineRule="exact"/>
              <w:ind w:left="1" w:leftChars="0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教学大纲规范完备，明确课程对人才培养目标、要求的有效支撑；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教学进度符合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教学大纲要求，结合课程标准与学生实际，计划详细、具体，可操作性强</w:t>
            </w:r>
          </w:p>
        </w:tc>
        <w:tc>
          <w:tcPr>
            <w:tcW w:w="2115" w:type="dxa"/>
            <w:vAlign w:val="center"/>
          </w:tcPr>
          <w:p w14:paraId="03477AF4">
            <w:pPr>
              <w:spacing w:line="320" w:lineRule="exact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lang w:eastAsia="zh-CN"/>
              </w:rPr>
              <w:t>查看教学大纲、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教学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进度表</w:t>
            </w:r>
          </w:p>
        </w:tc>
        <w:tc>
          <w:tcPr>
            <w:tcW w:w="4365" w:type="dxa"/>
            <w:vAlign w:val="center"/>
          </w:tcPr>
          <w:p w14:paraId="1B845FCC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815" w:type="dxa"/>
            <w:vAlign w:val="center"/>
          </w:tcPr>
          <w:p w14:paraId="026843BE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6B592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tblHeader/>
          <w:jc w:val="center"/>
        </w:trPr>
        <w:tc>
          <w:tcPr>
            <w:tcW w:w="1153" w:type="dxa"/>
            <w:vMerge w:val="continue"/>
            <w:vAlign w:val="center"/>
          </w:tcPr>
          <w:p w14:paraId="454C7AFD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57" w:type="dxa"/>
            <w:vMerge w:val="continue"/>
            <w:vAlign w:val="center"/>
          </w:tcPr>
          <w:p w14:paraId="70B0EA8D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 w14:paraId="1582AE7B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（2）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教学日志</w:t>
            </w:r>
          </w:p>
          <w:p w14:paraId="03A061BD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5分</w:t>
            </w:r>
          </w:p>
        </w:tc>
        <w:tc>
          <w:tcPr>
            <w:tcW w:w="4365" w:type="dxa"/>
            <w:vAlign w:val="center"/>
          </w:tcPr>
          <w:p w14:paraId="1F83D0A0"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教学进度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表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与实际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授课情况需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一致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日志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填写认真、全面、规范、突出重难点</w:t>
            </w:r>
          </w:p>
        </w:tc>
        <w:tc>
          <w:tcPr>
            <w:tcW w:w="2115" w:type="dxa"/>
            <w:vAlign w:val="center"/>
          </w:tcPr>
          <w:p w14:paraId="11A887AA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翻阅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教学日志</w:t>
            </w:r>
          </w:p>
        </w:tc>
        <w:tc>
          <w:tcPr>
            <w:tcW w:w="4365" w:type="dxa"/>
            <w:vAlign w:val="center"/>
          </w:tcPr>
          <w:p w14:paraId="01581A51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815" w:type="dxa"/>
            <w:vAlign w:val="center"/>
          </w:tcPr>
          <w:p w14:paraId="576023DB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2EBDF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tblHeader/>
          <w:jc w:val="center"/>
        </w:trPr>
        <w:tc>
          <w:tcPr>
            <w:tcW w:w="1153" w:type="dxa"/>
            <w:vMerge w:val="continue"/>
            <w:vAlign w:val="center"/>
          </w:tcPr>
          <w:p w14:paraId="25865BEF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57" w:type="dxa"/>
            <w:vMerge w:val="continue"/>
            <w:vAlign w:val="center"/>
          </w:tcPr>
          <w:p w14:paraId="472D0D3D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 w14:paraId="681561EB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（3）教案编写情况</w:t>
            </w:r>
          </w:p>
          <w:p w14:paraId="393E47B2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5分</w:t>
            </w:r>
          </w:p>
        </w:tc>
        <w:tc>
          <w:tcPr>
            <w:tcW w:w="4365" w:type="dxa"/>
            <w:vAlign w:val="center"/>
          </w:tcPr>
          <w:p w14:paraId="5CD2A746">
            <w:pPr>
              <w:spacing w:line="320" w:lineRule="exact"/>
              <w:ind w:left="1"/>
              <w:jc w:val="center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有详细地表述课堂每一教学活动内容和方法的教案，教案书写工整，详细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教学设计融入思政元素</w:t>
            </w:r>
          </w:p>
        </w:tc>
        <w:tc>
          <w:tcPr>
            <w:tcW w:w="2115" w:type="dxa"/>
            <w:vAlign w:val="center"/>
          </w:tcPr>
          <w:p w14:paraId="2DF416A0"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翻阅教案</w:t>
            </w:r>
          </w:p>
        </w:tc>
        <w:tc>
          <w:tcPr>
            <w:tcW w:w="4365" w:type="dxa"/>
            <w:vAlign w:val="center"/>
          </w:tcPr>
          <w:p w14:paraId="46AAE6E9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815" w:type="dxa"/>
            <w:vAlign w:val="center"/>
          </w:tcPr>
          <w:p w14:paraId="7B47CCC6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498B4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tblHeader/>
          <w:jc w:val="center"/>
        </w:trPr>
        <w:tc>
          <w:tcPr>
            <w:tcW w:w="1153" w:type="dxa"/>
            <w:vMerge w:val="continue"/>
            <w:vAlign w:val="center"/>
          </w:tcPr>
          <w:p w14:paraId="783C1218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57" w:type="dxa"/>
            <w:vMerge w:val="continue"/>
            <w:vAlign w:val="center"/>
          </w:tcPr>
          <w:p w14:paraId="141511E0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 w14:paraId="5A4A86F7">
            <w:pPr>
              <w:numPr>
                <w:ilvl w:val="0"/>
                <w:numId w:val="0"/>
              </w:numPr>
              <w:spacing w:line="320" w:lineRule="exact"/>
              <w:ind w:left="0" w:leftChars="0" w:firstLine="0" w:firstLineChars="0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（4）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开课申请</w:t>
            </w:r>
          </w:p>
          <w:p w14:paraId="5DE36FD0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5分</w:t>
            </w:r>
          </w:p>
        </w:tc>
        <w:tc>
          <w:tcPr>
            <w:tcW w:w="4365" w:type="dxa"/>
            <w:vAlign w:val="center"/>
          </w:tcPr>
          <w:p w14:paraId="58A75ED0"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教师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开课论证审议表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及相关材料（新开课课程清单、教师开课论证审议表、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开课论证报告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等）完备、详细</w:t>
            </w:r>
          </w:p>
        </w:tc>
        <w:tc>
          <w:tcPr>
            <w:tcW w:w="2115" w:type="dxa"/>
            <w:vAlign w:val="center"/>
          </w:tcPr>
          <w:p w14:paraId="3570E95C"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按照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新开课课程清单，翻阅教师开课论证审议表及相关材料</w:t>
            </w:r>
          </w:p>
        </w:tc>
        <w:tc>
          <w:tcPr>
            <w:tcW w:w="4365" w:type="dxa"/>
            <w:vAlign w:val="center"/>
          </w:tcPr>
          <w:p w14:paraId="77E404D1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815" w:type="dxa"/>
            <w:vAlign w:val="center"/>
          </w:tcPr>
          <w:p w14:paraId="6BC61E5C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5B0C3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tblHeader/>
          <w:jc w:val="center"/>
        </w:trPr>
        <w:tc>
          <w:tcPr>
            <w:tcW w:w="1153" w:type="dxa"/>
            <w:vMerge w:val="continue"/>
            <w:vAlign w:val="center"/>
          </w:tcPr>
          <w:p w14:paraId="11DCF68E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57" w:type="dxa"/>
            <w:vMerge w:val="continue"/>
            <w:vAlign w:val="center"/>
          </w:tcPr>
          <w:p w14:paraId="23947407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 w14:paraId="4D2E2A9B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（5）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学生考勤</w:t>
            </w:r>
          </w:p>
          <w:p w14:paraId="05F27FBF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4分</w:t>
            </w:r>
          </w:p>
        </w:tc>
        <w:tc>
          <w:tcPr>
            <w:tcW w:w="4365" w:type="dxa"/>
            <w:vAlign w:val="center"/>
          </w:tcPr>
          <w:p w14:paraId="61A8DBF1"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认真执行学生考勤，考勤次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数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不少于总课次的五分之四</w:t>
            </w:r>
          </w:p>
        </w:tc>
        <w:tc>
          <w:tcPr>
            <w:tcW w:w="2115" w:type="dxa"/>
            <w:vAlign w:val="center"/>
          </w:tcPr>
          <w:p w14:paraId="62DA2AA3"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翻阅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至少10份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学生考勤名单</w:t>
            </w:r>
          </w:p>
        </w:tc>
        <w:tc>
          <w:tcPr>
            <w:tcW w:w="4365" w:type="dxa"/>
            <w:vAlign w:val="center"/>
          </w:tcPr>
          <w:p w14:paraId="3607E479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815" w:type="dxa"/>
            <w:vAlign w:val="center"/>
          </w:tcPr>
          <w:p w14:paraId="16223A49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6BCB4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tblHeader/>
          <w:jc w:val="center"/>
        </w:trPr>
        <w:tc>
          <w:tcPr>
            <w:tcW w:w="1153" w:type="dxa"/>
            <w:vMerge w:val="continue"/>
            <w:vAlign w:val="center"/>
          </w:tcPr>
          <w:p w14:paraId="476355B1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57" w:type="dxa"/>
            <w:vMerge w:val="continue"/>
            <w:vAlign w:val="center"/>
          </w:tcPr>
          <w:p w14:paraId="0C1E754A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 w14:paraId="5869544B"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6）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多媒体</w:t>
            </w:r>
          </w:p>
          <w:p w14:paraId="62C7B04E"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课件</w:t>
            </w:r>
          </w:p>
          <w:p w14:paraId="0972D8F8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4365" w:type="dxa"/>
            <w:vAlign w:val="center"/>
          </w:tcPr>
          <w:p w14:paraId="3691B569"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教学内容正确且符合教学大纲，重难点突出，知识循序渐进；文字、图像、音频、视频切合教学主题，匹配适当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；</w:t>
            </w:r>
          </w:p>
        </w:tc>
        <w:tc>
          <w:tcPr>
            <w:tcW w:w="2115" w:type="dxa"/>
            <w:vAlign w:val="center"/>
          </w:tcPr>
          <w:p w14:paraId="51A9429D"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查看多媒体课件</w:t>
            </w:r>
          </w:p>
        </w:tc>
        <w:tc>
          <w:tcPr>
            <w:tcW w:w="4365" w:type="dxa"/>
            <w:vAlign w:val="center"/>
          </w:tcPr>
          <w:p w14:paraId="73833608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815" w:type="dxa"/>
            <w:vAlign w:val="center"/>
          </w:tcPr>
          <w:p w14:paraId="6A17C7A0"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0FF6A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tblHeader/>
          <w:jc w:val="center"/>
        </w:trPr>
        <w:tc>
          <w:tcPr>
            <w:tcW w:w="1153" w:type="dxa"/>
            <w:vAlign w:val="center"/>
          </w:tcPr>
          <w:p w14:paraId="6F44F0EF">
            <w:pPr>
              <w:spacing w:line="36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一级</w:t>
            </w:r>
          </w:p>
          <w:p w14:paraId="5B09CB47">
            <w:pPr>
              <w:spacing w:line="3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指标</w:t>
            </w:r>
          </w:p>
        </w:tc>
        <w:tc>
          <w:tcPr>
            <w:tcW w:w="757" w:type="dxa"/>
            <w:vAlign w:val="center"/>
          </w:tcPr>
          <w:p w14:paraId="0BE1C820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二级</w:t>
            </w:r>
          </w:p>
          <w:p w14:paraId="28E05EE1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指标</w:t>
            </w:r>
          </w:p>
        </w:tc>
        <w:tc>
          <w:tcPr>
            <w:tcW w:w="1740" w:type="dxa"/>
            <w:vAlign w:val="center"/>
          </w:tcPr>
          <w:p w14:paraId="1614D48C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三级</w:t>
            </w:r>
          </w:p>
          <w:p w14:paraId="1712F09B"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指标</w:t>
            </w:r>
          </w:p>
        </w:tc>
        <w:tc>
          <w:tcPr>
            <w:tcW w:w="4365" w:type="dxa"/>
            <w:vAlign w:val="center"/>
          </w:tcPr>
          <w:p w14:paraId="4F971CC0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考核内容</w:t>
            </w:r>
          </w:p>
        </w:tc>
        <w:tc>
          <w:tcPr>
            <w:tcW w:w="2115" w:type="dxa"/>
            <w:vAlign w:val="center"/>
          </w:tcPr>
          <w:p w14:paraId="475031FA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考核办法</w:t>
            </w:r>
          </w:p>
        </w:tc>
        <w:tc>
          <w:tcPr>
            <w:tcW w:w="4365" w:type="dxa"/>
            <w:vAlign w:val="center"/>
          </w:tcPr>
          <w:p w14:paraId="1CFEE629">
            <w:pPr>
              <w:jc w:val="center"/>
              <w:rPr>
                <w:rFonts w:hint="eastAsia" w:ascii="仿宋" w:hAnsi="仿宋" w:eastAsia="仿宋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  <w:lang w:val="en-US" w:eastAsia="zh-CN"/>
              </w:rPr>
              <w:t>评价</w:t>
            </w:r>
          </w:p>
          <w:p w14:paraId="75B01271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情况</w:t>
            </w:r>
          </w:p>
        </w:tc>
        <w:tc>
          <w:tcPr>
            <w:tcW w:w="815" w:type="dxa"/>
            <w:vAlign w:val="center"/>
          </w:tcPr>
          <w:p w14:paraId="120BCD26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  <w:lang w:val="en-US" w:eastAsia="zh-CN"/>
              </w:rPr>
              <w:t>评价</w:t>
            </w:r>
          </w:p>
          <w:p w14:paraId="6C8342B5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得分</w:t>
            </w:r>
          </w:p>
        </w:tc>
      </w:tr>
      <w:tr w14:paraId="551B6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  <w:tblHeader/>
          <w:jc w:val="center"/>
        </w:trPr>
        <w:tc>
          <w:tcPr>
            <w:tcW w:w="1153" w:type="dxa"/>
            <w:vMerge w:val="restart"/>
            <w:vAlign w:val="center"/>
          </w:tcPr>
          <w:p w14:paraId="59442F97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一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、</w:t>
            </w:r>
          </w:p>
          <w:p w14:paraId="3BDF4B84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理论</w:t>
            </w:r>
          </w:p>
          <w:p w14:paraId="6B56F21C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教学</w:t>
            </w:r>
          </w:p>
          <w:p w14:paraId="3C7E7DE9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环节</w:t>
            </w:r>
          </w:p>
          <w:p w14:paraId="4D7F0698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60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757" w:type="dxa"/>
            <w:vMerge w:val="restart"/>
            <w:vAlign w:val="center"/>
          </w:tcPr>
          <w:p w14:paraId="76FD31D9">
            <w:pPr>
              <w:ind w:left="-17" w:leftChars="-8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2.</w:t>
            </w:r>
          </w:p>
          <w:p w14:paraId="048E62A9">
            <w:pPr>
              <w:ind w:left="-17" w:leftChars="-8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教学管理</w:t>
            </w:r>
          </w:p>
          <w:p w14:paraId="32349B81"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12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  <w:p w14:paraId="3D8D8191">
            <w:pPr>
              <w:ind w:left="-17" w:leftChars="-8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 w14:paraId="531CDBAD"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(1)听课制度</w:t>
            </w:r>
          </w:p>
          <w:p w14:paraId="5526638C">
            <w:pPr>
              <w:spacing w:line="320" w:lineRule="exact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4365" w:type="dxa"/>
            <w:vAlign w:val="center"/>
          </w:tcPr>
          <w:p w14:paraId="336B58CB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严格执行听课制度，完成本学期一半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4课时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）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听课任务，认真填写听课记录表，能够提出优缺点，并填写学生考勤</w:t>
            </w:r>
          </w:p>
        </w:tc>
        <w:tc>
          <w:tcPr>
            <w:tcW w:w="2115" w:type="dxa"/>
            <w:vAlign w:val="center"/>
          </w:tcPr>
          <w:p w14:paraId="1289CF8B">
            <w:pPr>
              <w:spacing w:line="320" w:lineRule="exact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翻阅听课记录表</w:t>
            </w:r>
          </w:p>
        </w:tc>
        <w:tc>
          <w:tcPr>
            <w:tcW w:w="4365" w:type="dxa"/>
            <w:vAlign w:val="center"/>
          </w:tcPr>
          <w:p w14:paraId="40C56654"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15" w:type="dxa"/>
            <w:vAlign w:val="center"/>
          </w:tcPr>
          <w:p w14:paraId="47FC108A">
            <w:pPr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BF57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  <w:tblHeader/>
          <w:jc w:val="center"/>
        </w:trPr>
        <w:tc>
          <w:tcPr>
            <w:tcW w:w="1153" w:type="dxa"/>
            <w:vMerge w:val="continue"/>
            <w:vAlign w:val="center"/>
          </w:tcPr>
          <w:p w14:paraId="0BA56566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57" w:type="dxa"/>
            <w:vMerge w:val="continue"/>
            <w:vAlign w:val="center"/>
          </w:tcPr>
          <w:p w14:paraId="2C148083">
            <w:pPr>
              <w:ind w:left="-17" w:leftChars="-8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 w14:paraId="1F8104D4"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(2)教学事故</w:t>
            </w:r>
          </w:p>
          <w:p w14:paraId="2A557ED1">
            <w:pPr>
              <w:spacing w:line="320" w:lineRule="exact"/>
              <w:jc w:val="center"/>
              <w:rPr>
                <w:rFonts w:ascii="仿宋" w:hAnsi="仿宋" w:eastAsia="仿宋" w:cs="Times New Roman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4365" w:type="dxa"/>
            <w:vAlign w:val="center"/>
          </w:tcPr>
          <w:p w14:paraId="7FFB2739"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教师严格遵守教学纪律，未出现教学事故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。如有出现，一次扣0.5分</w:t>
            </w:r>
          </w:p>
        </w:tc>
        <w:tc>
          <w:tcPr>
            <w:tcW w:w="2115" w:type="dxa"/>
            <w:vAlign w:val="center"/>
          </w:tcPr>
          <w:p w14:paraId="7737064A"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查看学校教学</w:t>
            </w:r>
          </w:p>
          <w:p w14:paraId="4AB87B1D"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事故文件</w:t>
            </w:r>
          </w:p>
        </w:tc>
        <w:tc>
          <w:tcPr>
            <w:tcW w:w="4365" w:type="dxa"/>
            <w:vAlign w:val="center"/>
          </w:tcPr>
          <w:p w14:paraId="5823EFFC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815" w:type="dxa"/>
            <w:vAlign w:val="center"/>
          </w:tcPr>
          <w:p w14:paraId="24828B71"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5FCE4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  <w:tblHeader/>
          <w:jc w:val="center"/>
        </w:trPr>
        <w:tc>
          <w:tcPr>
            <w:tcW w:w="1153" w:type="dxa"/>
            <w:vMerge w:val="continue"/>
            <w:vAlign w:val="center"/>
          </w:tcPr>
          <w:p w14:paraId="23E3A0D7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57" w:type="dxa"/>
            <w:vMerge w:val="continue"/>
            <w:vAlign w:val="center"/>
          </w:tcPr>
          <w:p w14:paraId="76891FD4">
            <w:pPr>
              <w:ind w:left="-17" w:leftChars="-8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 w14:paraId="2B185E04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(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)教研室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（组）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活动</w:t>
            </w:r>
          </w:p>
          <w:p w14:paraId="4355D940"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4365" w:type="dxa"/>
            <w:vAlign w:val="center"/>
          </w:tcPr>
          <w:p w14:paraId="2DD12C73"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积极、认真组织教研室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（组）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活动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每个教研室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（组）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每学期集体活动不少于4次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期中检查时须完成2次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115" w:type="dxa"/>
            <w:vAlign w:val="center"/>
          </w:tcPr>
          <w:p w14:paraId="494CA2B6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查看教研室活动记录/纪要或总结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活动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内容要详细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记录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、有活动</w:t>
            </w:r>
          </w:p>
          <w:p w14:paraId="4693D6E3"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图片）</w:t>
            </w:r>
          </w:p>
        </w:tc>
        <w:tc>
          <w:tcPr>
            <w:tcW w:w="4365" w:type="dxa"/>
            <w:vAlign w:val="center"/>
          </w:tcPr>
          <w:p w14:paraId="3DE01C88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815" w:type="dxa"/>
            <w:vAlign w:val="center"/>
          </w:tcPr>
          <w:p w14:paraId="6251EA92"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5DA99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5" w:hRule="atLeast"/>
          <w:tblHeader/>
          <w:jc w:val="center"/>
        </w:trPr>
        <w:tc>
          <w:tcPr>
            <w:tcW w:w="1153" w:type="dxa"/>
            <w:vMerge w:val="continue"/>
            <w:vAlign w:val="center"/>
          </w:tcPr>
          <w:p w14:paraId="4DD64748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57" w:type="dxa"/>
            <w:vMerge w:val="restart"/>
            <w:vAlign w:val="center"/>
          </w:tcPr>
          <w:p w14:paraId="61649A88"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</w:p>
          <w:p w14:paraId="3EFD87DE"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3.</w:t>
            </w:r>
          </w:p>
          <w:p w14:paraId="7FA28489"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课程考核环节</w:t>
            </w:r>
          </w:p>
          <w:p w14:paraId="4977CE28">
            <w:pPr>
              <w:ind w:left="-17" w:leftChars="-8" w:right="-115" w:rightChars="-55"/>
              <w:jc w:val="center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20分</w:t>
            </w:r>
          </w:p>
        </w:tc>
        <w:tc>
          <w:tcPr>
            <w:tcW w:w="1740" w:type="dxa"/>
            <w:vAlign w:val="center"/>
          </w:tcPr>
          <w:p w14:paraId="32D9ADED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(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)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考查课程材料</w:t>
            </w:r>
          </w:p>
          <w:p w14:paraId="6636D794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5分</w:t>
            </w:r>
          </w:p>
        </w:tc>
        <w:tc>
          <w:tcPr>
            <w:tcW w:w="4365" w:type="dxa"/>
            <w:vAlign w:val="center"/>
          </w:tcPr>
          <w:p w14:paraId="3353203F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课程的考核方式按人才培养方案及教学大纲要求确定，以课程教学大纲和教学计划进度为依据，采用合理、科学的方式对学生进行考核，考核过程材料齐全（学生作业、平时成绩、成绩单、成绩分析等）</w:t>
            </w:r>
          </w:p>
        </w:tc>
        <w:tc>
          <w:tcPr>
            <w:tcW w:w="2115" w:type="dxa"/>
            <w:vAlign w:val="center"/>
          </w:tcPr>
          <w:p w14:paraId="67877AD6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查看上一学期考查课程材料</w:t>
            </w:r>
          </w:p>
        </w:tc>
        <w:tc>
          <w:tcPr>
            <w:tcW w:w="4365" w:type="dxa"/>
            <w:vAlign w:val="center"/>
          </w:tcPr>
          <w:p w14:paraId="42E30370"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15" w:type="dxa"/>
            <w:vAlign w:val="center"/>
          </w:tcPr>
          <w:p w14:paraId="196B68DC">
            <w:pPr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D2C1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tblHeader/>
          <w:jc w:val="center"/>
        </w:trPr>
        <w:tc>
          <w:tcPr>
            <w:tcW w:w="1153" w:type="dxa"/>
            <w:vMerge w:val="continue"/>
            <w:vAlign w:val="center"/>
          </w:tcPr>
          <w:p w14:paraId="4EEDC50F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57" w:type="dxa"/>
            <w:vMerge w:val="continue"/>
            <w:vAlign w:val="center"/>
          </w:tcPr>
          <w:p w14:paraId="545976BC">
            <w:pPr>
              <w:ind w:left="-17" w:leftChars="-8" w:right="-115" w:rightChars="-55"/>
              <w:jc w:val="center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740" w:type="dxa"/>
            <w:vAlign w:val="center"/>
          </w:tcPr>
          <w:p w14:paraId="3F2549F4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(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)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考查课成绩评定</w:t>
            </w:r>
          </w:p>
          <w:p w14:paraId="1CB559AE">
            <w:pPr>
              <w:spacing w:line="320" w:lineRule="exact"/>
              <w:jc w:val="center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5分</w:t>
            </w:r>
          </w:p>
        </w:tc>
        <w:tc>
          <w:tcPr>
            <w:tcW w:w="4365" w:type="dxa"/>
            <w:vAlign w:val="center"/>
          </w:tcPr>
          <w:p w14:paraId="7E25B781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考查课程可采用五级制或百分制评分，百分制与五级制按文件规定折算，课程总评由平时成绩、期末考核成绩等构成，具体构成依据课程教学大纲设定，平时成绩有清晰明确的评分依据</w:t>
            </w:r>
          </w:p>
        </w:tc>
        <w:tc>
          <w:tcPr>
            <w:tcW w:w="2115" w:type="dxa"/>
            <w:vAlign w:val="center"/>
          </w:tcPr>
          <w:p w14:paraId="3404727F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查看上一学期考查课程材料</w:t>
            </w:r>
          </w:p>
        </w:tc>
        <w:tc>
          <w:tcPr>
            <w:tcW w:w="4365" w:type="dxa"/>
            <w:vAlign w:val="center"/>
          </w:tcPr>
          <w:p w14:paraId="333E4FA6"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15" w:type="dxa"/>
            <w:vAlign w:val="center"/>
          </w:tcPr>
          <w:p w14:paraId="3700835D"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1810D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tblHeader/>
          <w:jc w:val="center"/>
        </w:trPr>
        <w:tc>
          <w:tcPr>
            <w:tcW w:w="1153" w:type="dxa"/>
            <w:vAlign w:val="center"/>
          </w:tcPr>
          <w:p w14:paraId="56343265">
            <w:pPr>
              <w:spacing w:line="36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一级</w:t>
            </w:r>
          </w:p>
          <w:p w14:paraId="6CE65D21">
            <w:pPr>
              <w:spacing w:line="3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指标</w:t>
            </w:r>
          </w:p>
        </w:tc>
        <w:tc>
          <w:tcPr>
            <w:tcW w:w="757" w:type="dxa"/>
            <w:vAlign w:val="center"/>
          </w:tcPr>
          <w:p w14:paraId="6DC5113D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二级</w:t>
            </w:r>
          </w:p>
          <w:p w14:paraId="2D5EBB94"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指标</w:t>
            </w:r>
          </w:p>
        </w:tc>
        <w:tc>
          <w:tcPr>
            <w:tcW w:w="1740" w:type="dxa"/>
            <w:vAlign w:val="center"/>
          </w:tcPr>
          <w:p w14:paraId="134E895C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三级</w:t>
            </w:r>
          </w:p>
          <w:p w14:paraId="627E26DF"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指标</w:t>
            </w:r>
          </w:p>
        </w:tc>
        <w:tc>
          <w:tcPr>
            <w:tcW w:w="4365" w:type="dxa"/>
            <w:vAlign w:val="center"/>
          </w:tcPr>
          <w:p w14:paraId="205ACEC7"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考核内容</w:t>
            </w:r>
          </w:p>
        </w:tc>
        <w:tc>
          <w:tcPr>
            <w:tcW w:w="2115" w:type="dxa"/>
            <w:vAlign w:val="center"/>
          </w:tcPr>
          <w:p w14:paraId="0E9CBAC2"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考核办法</w:t>
            </w:r>
          </w:p>
        </w:tc>
        <w:tc>
          <w:tcPr>
            <w:tcW w:w="4365" w:type="dxa"/>
            <w:vAlign w:val="center"/>
          </w:tcPr>
          <w:p w14:paraId="3C37B3B2">
            <w:pPr>
              <w:jc w:val="center"/>
              <w:rPr>
                <w:rFonts w:hint="eastAsia" w:ascii="仿宋" w:hAnsi="仿宋" w:eastAsia="仿宋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  <w:lang w:val="en-US" w:eastAsia="zh-CN"/>
              </w:rPr>
              <w:t>评价</w:t>
            </w:r>
          </w:p>
          <w:p w14:paraId="04DE8EBA"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情况</w:t>
            </w:r>
          </w:p>
        </w:tc>
        <w:tc>
          <w:tcPr>
            <w:tcW w:w="815" w:type="dxa"/>
            <w:vAlign w:val="center"/>
          </w:tcPr>
          <w:p w14:paraId="4A382299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  <w:lang w:val="en-US" w:eastAsia="zh-CN"/>
              </w:rPr>
              <w:t>评价</w:t>
            </w:r>
          </w:p>
          <w:p w14:paraId="315BE616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得分</w:t>
            </w:r>
          </w:p>
        </w:tc>
      </w:tr>
      <w:tr w14:paraId="50B9C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  <w:tblHeader/>
          <w:jc w:val="center"/>
        </w:trPr>
        <w:tc>
          <w:tcPr>
            <w:tcW w:w="1153" w:type="dxa"/>
            <w:vMerge w:val="restart"/>
            <w:vAlign w:val="center"/>
          </w:tcPr>
          <w:p w14:paraId="5FDD437F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一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、</w:t>
            </w:r>
          </w:p>
          <w:p w14:paraId="060C346A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理论</w:t>
            </w:r>
          </w:p>
          <w:p w14:paraId="3BB282B5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教学</w:t>
            </w:r>
          </w:p>
          <w:p w14:paraId="19C0B22E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环节</w:t>
            </w:r>
          </w:p>
          <w:p w14:paraId="233F3139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60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  <w:p w14:paraId="45CDDB36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57" w:type="dxa"/>
            <w:vMerge w:val="restart"/>
            <w:vAlign w:val="center"/>
          </w:tcPr>
          <w:p w14:paraId="5F1B71F8"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</w:p>
          <w:p w14:paraId="1832CD97"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3.</w:t>
            </w:r>
          </w:p>
          <w:p w14:paraId="24A33026"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课程考核环节</w:t>
            </w:r>
          </w:p>
          <w:p w14:paraId="0A8429E4">
            <w:pPr>
              <w:ind w:left="-17" w:leftChars="-8" w:right="-115" w:rightChars="-55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20分</w:t>
            </w:r>
          </w:p>
        </w:tc>
        <w:tc>
          <w:tcPr>
            <w:tcW w:w="1740" w:type="dxa"/>
            <w:vAlign w:val="center"/>
          </w:tcPr>
          <w:p w14:paraId="69D59781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(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)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课程教学总结</w:t>
            </w:r>
          </w:p>
          <w:p w14:paraId="0AF44AD8">
            <w:pPr>
              <w:spacing w:line="320" w:lineRule="exact"/>
              <w:jc w:val="center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5分</w:t>
            </w:r>
          </w:p>
        </w:tc>
        <w:tc>
          <w:tcPr>
            <w:tcW w:w="4365" w:type="dxa"/>
            <w:vAlign w:val="center"/>
          </w:tcPr>
          <w:p w14:paraId="76750C44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en-US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课程教学总结填写规范，需对课程的教与学进行分析和总结，考试课程必须填写考试效果分析</w:t>
            </w:r>
          </w:p>
        </w:tc>
        <w:tc>
          <w:tcPr>
            <w:tcW w:w="2115" w:type="dxa"/>
            <w:vAlign w:val="center"/>
          </w:tcPr>
          <w:p w14:paraId="1A3ADCAC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查看上一学期课程教学总结</w:t>
            </w:r>
          </w:p>
        </w:tc>
        <w:tc>
          <w:tcPr>
            <w:tcW w:w="4365" w:type="dxa"/>
            <w:vAlign w:val="center"/>
          </w:tcPr>
          <w:p w14:paraId="2DB48A14"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15" w:type="dxa"/>
            <w:vAlign w:val="center"/>
          </w:tcPr>
          <w:p w14:paraId="2B302176"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43CFD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  <w:tblHeader/>
          <w:jc w:val="center"/>
        </w:trPr>
        <w:tc>
          <w:tcPr>
            <w:tcW w:w="1153" w:type="dxa"/>
            <w:vMerge w:val="continue"/>
            <w:vAlign w:val="center"/>
          </w:tcPr>
          <w:p w14:paraId="01DDFBF7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57" w:type="dxa"/>
            <w:vMerge w:val="continue"/>
            <w:vAlign w:val="center"/>
          </w:tcPr>
          <w:p w14:paraId="662A54F6"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vAlign w:val="center"/>
          </w:tcPr>
          <w:p w14:paraId="718F9A74">
            <w:pPr>
              <w:spacing w:line="320" w:lineRule="exact"/>
              <w:jc w:val="center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(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 xml:space="preserve">)文件归档  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4365" w:type="dxa"/>
            <w:vAlign w:val="center"/>
          </w:tcPr>
          <w:p w14:paraId="6E870BA8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en-US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上学期教学文件已全部归档，规范整齐</w:t>
            </w:r>
          </w:p>
        </w:tc>
        <w:tc>
          <w:tcPr>
            <w:tcW w:w="2115" w:type="dxa"/>
            <w:vAlign w:val="center"/>
          </w:tcPr>
          <w:p w14:paraId="638D3F97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查看档案</w:t>
            </w:r>
          </w:p>
        </w:tc>
        <w:tc>
          <w:tcPr>
            <w:tcW w:w="4365" w:type="dxa"/>
            <w:vAlign w:val="center"/>
          </w:tcPr>
          <w:p w14:paraId="31060B0A"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15" w:type="dxa"/>
            <w:vAlign w:val="center"/>
          </w:tcPr>
          <w:p w14:paraId="2887507A"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</w:tbl>
    <w:p w14:paraId="73B8C9EF">
      <w:pPr>
        <w:rPr>
          <w:rFonts w:ascii="仿宋" w:hAnsi="仿宋" w:eastAsia="仿宋"/>
          <w:sz w:val="24"/>
          <w:szCs w:val="24"/>
        </w:rPr>
      </w:pPr>
    </w:p>
    <w:p w14:paraId="0567FE39">
      <w:pPr>
        <w:widowControl/>
        <w:jc w:val="left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br w:type="page"/>
      </w:r>
    </w:p>
    <w:p w14:paraId="4CD08AF6">
      <w:pPr>
        <w:rPr>
          <w:rFonts w:ascii="仿宋" w:hAnsi="仿宋" w:eastAsia="仿宋"/>
          <w:sz w:val="24"/>
          <w:szCs w:val="24"/>
        </w:rPr>
        <w:sectPr>
          <w:footerReference r:id="rId3" w:type="default"/>
          <w:pgSz w:w="16838" w:h="11906" w:orient="landscape"/>
          <w:pgMar w:top="993" w:right="1440" w:bottom="1135" w:left="1440" w:header="851" w:footer="992" w:gutter="0"/>
          <w:pgNumType w:fmt="decimal"/>
          <w:cols w:space="425" w:num="1"/>
          <w:docGrid w:type="lines" w:linePitch="312" w:charSpace="0"/>
        </w:sectPr>
      </w:pPr>
    </w:p>
    <w:tbl>
      <w:tblPr>
        <w:tblStyle w:val="6"/>
        <w:tblW w:w="15310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18"/>
        <w:gridCol w:w="974"/>
        <w:gridCol w:w="1562"/>
        <w:gridCol w:w="4361"/>
        <w:gridCol w:w="2145"/>
        <w:gridCol w:w="4408"/>
        <w:gridCol w:w="709"/>
      </w:tblGrid>
      <w:tr w14:paraId="5EB71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</w:trPr>
        <w:tc>
          <w:tcPr>
            <w:tcW w:w="1151" w:type="dxa"/>
            <w:gridSpan w:val="2"/>
            <w:vAlign w:val="center"/>
          </w:tcPr>
          <w:p w14:paraId="4DEBF681">
            <w:pPr>
              <w:spacing w:line="36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br w:type="page"/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一级</w:t>
            </w:r>
          </w:p>
          <w:p w14:paraId="0C1CA5BE">
            <w:pPr>
              <w:spacing w:line="36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指标</w:t>
            </w:r>
          </w:p>
        </w:tc>
        <w:tc>
          <w:tcPr>
            <w:tcW w:w="974" w:type="dxa"/>
            <w:vAlign w:val="center"/>
          </w:tcPr>
          <w:p w14:paraId="0715E422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二级</w:t>
            </w:r>
          </w:p>
          <w:p w14:paraId="345E311C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指标</w:t>
            </w:r>
          </w:p>
        </w:tc>
        <w:tc>
          <w:tcPr>
            <w:tcW w:w="1562" w:type="dxa"/>
            <w:vAlign w:val="center"/>
          </w:tcPr>
          <w:p w14:paraId="6515FBF8">
            <w:pPr>
              <w:spacing w:line="30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三级</w:t>
            </w:r>
          </w:p>
          <w:p w14:paraId="7417C8AD">
            <w:pPr>
              <w:spacing w:line="30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指标</w:t>
            </w:r>
          </w:p>
        </w:tc>
        <w:tc>
          <w:tcPr>
            <w:tcW w:w="4361" w:type="dxa"/>
            <w:vAlign w:val="center"/>
          </w:tcPr>
          <w:p w14:paraId="4D2463C2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考核内容</w:t>
            </w:r>
          </w:p>
        </w:tc>
        <w:tc>
          <w:tcPr>
            <w:tcW w:w="2145" w:type="dxa"/>
            <w:vAlign w:val="center"/>
          </w:tcPr>
          <w:p w14:paraId="4033551B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考核办法</w:t>
            </w:r>
          </w:p>
        </w:tc>
        <w:tc>
          <w:tcPr>
            <w:tcW w:w="4408" w:type="dxa"/>
            <w:vAlign w:val="center"/>
          </w:tcPr>
          <w:p w14:paraId="01DBFAE5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检查</w:t>
            </w:r>
          </w:p>
          <w:p w14:paraId="22DD2F43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情况</w:t>
            </w:r>
          </w:p>
        </w:tc>
        <w:tc>
          <w:tcPr>
            <w:tcW w:w="709" w:type="dxa"/>
            <w:vAlign w:val="center"/>
          </w:tcPr>
          <w:p w14:paraId="10BE93AE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评委</w:t>
            </w:r>
          </w:p>
          <w:p w14:paraId="2B6ED54A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打分</w:t>
            </w:r>
          </w:p>
        </w:tc>
      </w:tr>
      <w:tr w14:paraId="5CA2D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1133" w:type="dxa"/>
            <w:vAlign w:val="center"/>
          </w:tcPr>
          <w:p w14:paraId="0161BEB5">
            <w:pPr>
              <w:spacing w:line="480" w:lineRule="auto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二、</w:t>
            </w:r>
          </w:p>
          <w:p w14:paraId="121D5044">
            <w:pPr>
              <w:spacing w:line="480" w:lineRule="auto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教学单位组织检查情况</w:t>
            </w:r>
          </w:p>
          <w:p w14:paraId="26AA5834">
            <w:pPr>
              <w:spacing w:line="480" w:lineRule="auto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10分</w:t>
            </w:r>
          </w:p>
        </w:tc>
        <w:tc>
          <w:tcPr>
            <w:tcW w:w="992" w:type="dxa"/>
            <w:gridSpan w:val="2"/>
            <w:vAlign w:val="center"/>
          </w:tcPr>
          <w:p w14:paraId="65825E9F"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5.</w:t>
            </w:r>
          </w:p>
          <w:p w14:paraId="7947D79D"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组织</w:t>
            </w:r>
          </w:p>
          <w:p w14:paraId="7755D2C0"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检查</w:t>
            </w:r>
          </w:p>
          <w:p w14:paraId="5B5B82E5"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10分</w:t>
            </w:r>
          </w:p>
        </w:tc>
        <w:tc>
          <w:tcPr>
            <w:tcW w:w="1562" w:type="dxa"/>
            <w:vAlign w:val="center"/>
          </w:tcPr>
          <w:p w14:paraId="7203809C"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（1）组织及迎检工作</w:t>
            </w:r>
          </w:p>
          <w:p w14:paraId="579BECA1"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分</w:t>
            </w:r>
          </w:p>
        </w:tc>
        <w:tc>
          <w:tcPr>
            <w:tcW w:w="4361" w:type="dxa"/>
            <w:vAlign w:val="center"/>
          </w:tcPr>
          <w:p w14:paraId="04D8337F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高度重视此次期中教学检查，认真组织落实，在检查前完成自查，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对本次自查出的问题提出有针对性的整改措施和建设思路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，提交自查自评量化表和自查报告；检查材料准备充足、充分</w:t>
            </w:r>
          </w:p>
        </w:tc>
        <w:tc>
          <w:tcPr>
            <w:tcW w:w="2145" w:type="dxa"/>
            <w:vAlign w:val="center"/>
          </w:tcPr>
          <w:p w14:paraId="2F7C834F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现场检查</w:t>
            </w:r>
          </w:p>
        </w:tc>
        <w:tc>
          <w:tcPr>
            <w:tcW w:w="4408" w:type="dxa"/>
            <w:vAlign w:val="center"/>
          </w:tcPr>
          <w:p w14:paraId="4653E76F"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29621D5"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 w14:paraId="6105BE78">
      <w:pPr>
        <w:widowControl/>
        <w:jc w:val="left"/>
        <w:rPr>
          <w:rFonts w:ascii="仿宋" w:hAnsi="仿宋" w:eastAsia="仿宋"/>
          <w:sz w:val="24"/>
          <w:szCs w:val="24"/>
        </w:rPr>
      </w:pPr>
    </w:p>
    <w:sectPr>
      <w:footerReference r:id="rId4" w:type="default"/>
      <w:pgSz w:w="16838" w:h="11906" w:orient="landscape"/>
      <w:pgMar w:top="993" w:right="1440" w:bottom="1135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9B52E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4751E4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4751E4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8ED6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5825F8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45825F8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0YzkxMjQ4YWRiNGE5ZDcyNTdlYzQ4ZDVhNjFjNDUifQ=="/>
  </w:docVars>
  <w:rsids>
    <w:rsidRoot w:val="00AE44E3"/>
    <w:rsid w:val="00040D46"/>
    <w:rsid w:val="00072B6D"/>
    <w:rsid w:val="00076042"/>
    <w:rsid w:val="00086B61"/>
    <w:rsid w:val="000D679B"/>
    <w:rsid w:val="00131A0F"/>
    <w:rsid w:val="00163686"/>
    <w:rsid w:val="00190EA8"/>
    <w:rsid w:val="001C6F7A"/>
    <w:rsid w:val="001F499D"/>
    <w:rsid w:val="002E0285"/>
    <w:rsid w:val="00343DE7"/>
    <w:rsid w:val="003A7DB3"/>
    <w:rsid w:val="003F69C6"/>
    <w:rsid w:val="00400FBA"/>
    <w:rsid w:val="004150E6"/>
    <w:rsid w:val="004D14A4"/>
    <w:rsid w:val="0054221D"/>
    <w:rsid w:val="005611C9"/>
    <w:rsid w:val="005825CC"/>
    <w:rsid w:val="005A1241"/>
    <w:rsid w:val="006A0DB0"/>
    <w:rsid w:val="00785A39"/>
    <w:rsid w:val="00816204"/>
    <w:rsid w:val="008832D1"/>
    <w:rsid w:val="00904833"/>
    <w:rsid w:val="009410F7"/>
    <w:rsid w:val="009C68D8"/>
    <w:rsid w:val="009F3158"/>
    <w:rsid w:val="00A64D02"/>
    <w:rsid w:val="00AA5A2E"/>
    <w:rsid w:val="00AE44E3"/>
    <w:rsid w:val="00C47B69"/>
    <w:rsid w:val="00C503DF"/>
    <w:rsid w:val="00CB109E"/>
    <w:rsid w:val="00D83F98"/>
    <w:rsid w:val="00DC6744"/>
    <w:rsid w:val="00E26E46"/>
    <w:rsid w:val="043825DD"/>
    <w:rsid w:val="04874344"/>
    <w:rsid w:val="05A94C99"/>
    <w:rsid w:val="063A71D2"/>
    <w:rsid w:val="07AC5A15"/>
    <w:rsid w:val="11911E44"/>
    <w:rsid w:val="1312127D"/>
    <w:rsid w:val="133948B1"/>
    <w:rsid w:val="166440F0"/>
    <w:rsid w:val="18FC5B7F"/>
    <w:rsid w:val="192E53A2"/>
    <w:rsid w:val="199F37ED"/>
    <w:rsid w:val="1C0A3E4E"/>
    <w:rsid w:val="1DD0420E"/>
    <w:rsid w:val="1F1005E1"/>
    <w:rsid w:val="202016A2"/>
    <w:rsid w:val="21CA0EF5"/>
    <w:rsid w:val="26AB06D6"/>
    <w:rsid w:val="2802590C"/>
    <w:rsid w:val="2AA44492"/>
    <w:rsid w:val="2B5B05EA"/>
    <w:rsid w:val="2BEF7F55"/>
    <w:rsid w:val="2F211036"/>
    <w:rsid w:val="33955AC0"/>
    <w:rsid w:val="33D44600"/>
    <w:rsid w:val="34715837"/>
    <w:rsid w:val="36714388"/>
    <w:rsid w:val="38E8052C"/>
    <w:rsid w:val="3A0A2075"/>
    <w:rsid w:val="3B6801BA"/>
    <w:rsid w:val="3BF27F39"/>
    <w:rsid w:val="3C351D38"/>
    <w:rsid w:val="3FBB1156"/>
    <w:rsid w:val="4B04021D"/>
    <w:rsid w:val="4CCD00DE"/>
    <w:rsid w:val="4DA0439B"/>
    <w:rsid w:val="504D4E5B"/>
    <w:rsid w:val="52944C9B"/>
    <w:rsid w:val="53A956B5"/>
    <w:rsid w:val="54E12DF6"/>
    <w:rsid w:val="54FE143F"/>
    <w:rsid w:val="56312D95"/>
    <w:rsid w:val="56A96530"/>
    <w:rsid w:val="59D423B5"/>
    <w:rsid w:val="5B9938B6"/>
    <w:rsid w:val="5F1871E8"/>
    <w:rsid w:val="602A4D38"/>
    <w:rsid w:val="60602BF4"/>
    <w:rsid w:val="60C85460"/>
    <w:rsid w:val="6C8B2CE8"/>
    <w:rsid w:val="6DD433C2"/>
    <w:rsid w:val="75062B40"/>
    <w:rsid w:val="77362154"/>
    <w:rsid w:val="77A94A29"/>
    <w:rsid w:val="7B0D04BF"/>
    <w:rsid w:val="7BCB0FE7"/>
    <w:rsid w:val="7DC73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9">
    <w:name w:val="批注框文本 Char"/>
    <w:basedOn w:val="7"/>
    <w:link w:val="2"/>
    <w:autoRedefine/>
    <w:semiHidden/>
    <w:qFormat/>
    <w:uiPriority w:val="99"/>
    <w:rPr>
      <w:sz w:val="18"/>
      <w:szCs w:val="18"/>
    </w:rPr>
  </w:style>
  <w:style w:type="character" w:customStyle="1" w:styleId="10">
    <w:name w:val="页眉 Char"/>
    <w:basedOn w:val="7"/>
    <w:link w:val="4"/>
    <w:autoRedefine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1256</Words>
  <Characters>1298</Characters>
  <Lines>20</Lines>
  <Paragraphs>5</Paragraphs>
  <TotalTime>0</TotalTime>
  <ScaleCrop>false</ScaleCrop>
  <LinksUpToDate>false</LinksUpToDate>
  <CharactersWithSpaces>1367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2018-10-26T00:48:00Z</dcterms:created>
  <dc:creator>Administrator</dc:creator>
  <cp:lastModifiedBy>紫色飘雨</cp:lastModifiedBy>
  <cp:lastPrinted>2024-04-28T07:58:00Z</cp:lastPrinted>
  <dcterms:modified xsi:type="dcterms:W3CDTF">2024-11-01T08:47:22Z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FE1D7264AEBD42B5A3AAA8633F7C0994</vt:lpwstr>
  </property>
</Properties>
</file>