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88FA6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 w14:paraId="376DA7F3"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（马克思主义学院）</w:t>
      </w:r>
    </w:p>
    <w:p w14:paraId="6684CB2C"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57"/>
        <w:gridCol w:w="1740"/>
        <w:gridCol w:w="4365"/>
        <w:gridCol w:w="2115"/>
        <w:gridCol w:w="4365"/>
        <w:gridCol w:w="815"/>
      </w:tblGrid>
      <w:tr w14:paraId="7C8F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tblHeader/>
          <w:jc w:val="center"/>
        </w:trPr>
        <w:tc>
          <w:tcPr>
            <w:tcW w:w="1153" w:type="dxa"/>
            <w:vAlign w:val="center"/>
          </w:tcPr>
          <w:p w14:paraId="23EF1928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4F4EE961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291476C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64EB4A6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61EFD0F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3D49AECE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674E0AE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0F68269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305045DB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18C8D59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4CBDCAB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0396F09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48F6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033CC96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34181A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E41C83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07DA47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46699B5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63B0636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822018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60B0DF2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71D3B87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FA1FE8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2B831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F58AD3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FB9F76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FB8D63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4CCF5A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D9C03E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3259A3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B401D3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FD435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2A3839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C0267E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ABB07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16347E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DDD973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CFB61F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21A216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C7E5B4F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7564BCD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2EAEAB6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1AF67F4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086B055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5785324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38B4F9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15837F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E6CA22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9E8F0F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DEB9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D5503C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90C7EE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9F12A2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430876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0EFC7F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550383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29E64E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42B76DE"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AB1391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A9D2F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553F1AE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1FD7CBB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3247E6A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9F54E4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4526EF5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 w14:paraId="633008C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 w14:paraId="303C7FE7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3D05B58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 w14:paraId="1B8994D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 w14:paraId="2813EAC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（1）教学大纲、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</w:t>
            </w:r>
          </w:p>
          <w:p w14:paraId="66011E8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  <w:p w14:paraId="30D1772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63FBD340">
            <w:pPr>
              <w:spacing w:line="320" w:lineRule="exact"/>
              <w:ind w:left="1" w:left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教学大纲规范完备，明确课程对人才培养目标、要求的有效支撑；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教学进度符合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15" w:type="dxa"/>
            <w:vAlign w:val="center"/>
          </w:tcPr>
          <w:p w14:paraId="03477AF4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</w:tc>
        <w:tc>
          <w:tcPr>
            <w:tcW w:w="4365" w:type="dxa"/>
            <w:vAlign w:val="center"/>
          </w:tcPr>
          <w:p w14:paraId="1B845FC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26843B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B59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54C7AF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0B0EA8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582AE7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  <w:p w14:paraId="03A061B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1F83D0A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教学进度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与实际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授课情况需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日志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填写认真、全面、规范、突出重难点</w:t>
            </w:r>
          </w:p>
        </w:tc>
        <w:tc>
          <w:tcPr>
            <w:tcW w:w="2115" w:type="dxa"/>
            <w:vAlign w:val="center"/>
          </w:tcPr>
          <w:p w14:paraId="11A887AA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</w:tc>
        <w:tc>
          <w:tcPr>
            <w:tcW w:w="4365" w:type="dxa"/>
            <w:vAlign w:val="center"/>
          </w:tcPr>
          <w:p w14:paraId="01581A5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76023D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EBD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5865BE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472D0D3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81561EB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（3）教案编写情况</w:t>
            </w:r>
          </w:p>
          <w:p w14:paraId="393E47B2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5CD2A746">
            <w:pPr>
              <w:spacing w:line="320" w:lineRule="exact"/>
              <w:ind w:left="1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教学设计融入思政元素</w:t>
            </w:r>
          </w:p>
        </w:tc>
        <w:tc>
          <w:tcPr>
            <w:tcW w:w="2115" w:type="dxa"/>
            <w:vAlign w:val="center"/>
          </w:tcPr>
          <w:p w14:paraId="2DF416A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365" w:type="dxa"/>
            <w:vAlign w:val="center"/>
          </w:tcPr>
          <w:p w14:paraId="46AAE6E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7B47CCC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98B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783C121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141511E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A4A86F7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（4）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开课申请</w:t>
            </w:r>
          </w:p>
          <w:p w14:paraId="5DE36FD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58A75ED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等）完备、详细</w:t>
            </w:r>
          </w:p>
        </w:tc>
        <w:tc>
          <w:tcPr>
            <w:tcW w:w="2115" w:type="dxa"/>
            <w:vAlign w:val="center"/>
          </w:tcPr>
          <w:p w14:paraId="3570E95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新开课课程清单，翻阅教师开课论证审议表及相关材料</w:t>
            </w:r>
          </w:p>
        </w:tc>
        <w:tc>
          <w:tcPr>
            <w:tcW w:w="4365" w:type="dxa"/>
            <w:vAlign w:val="center"/>
          </w:tcPr>
          <w:p w14:paraId="77E404D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BC61E5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B0C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11DCF68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394740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D2E2A9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学生考勤</w:t>
            </w:r>
          </w:p>
          <w:p w14:paraId="05F27FB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61A8DBF1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不少于总课次的五分之四</w:t>
            </w:r>
          </w:p>
        </w:tc>
        <w:tc>
          <w:tcPr>
            <w:tcW w:w="2115" w:type="dxa"/>
            <w:vAlign w:val="center"/>
          </w:tcPr>
          <w:p w14:paraId="62DA2AA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至少10份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学生考勤名单</w:t>
            </w:r>
          </w:p>
        </w:tc>
        <w:tc>
          <w:tcPr>
            <w:tcW w:w="4365" w:type="dxa"/>
            <w:vAlign w:val="center"/>
          </w:tcPr>
          <w:p w14:paraId="3607E47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6223A4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BCB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76355B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0C1E754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869544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多媒体</w:t>
            </w:r>
          </w:p>
          <w:p w14:paraId="62C7B04E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课件</w:t>
            </w:r>
          </w:p>
          <w:p w14:paraId="0972D8F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3691B569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15" w:type="dxa"/>
            <w:vAlign w:val="center"/>
          </w:tcPr>
          <w:p w14:paraId="51A9429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365" w:type="dxa"/>
            <w:vAlign w:val="center"/>
          </w:tcPr>
          <w:p w14:paraId="7383360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A17C7A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FF6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1153" w:type="dxa"/>
            <w:vAlign w:val="center"/>
          </w:tcPr>
          <w:p w14:paraId="6F44F0EF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5B09CB4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0BE1C82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28E05EE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1614D48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1712F09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4F971CC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475031F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1CFEE629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75B0127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120BCD2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6C8342B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551B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59442F9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3BDF4B8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6B56F21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C7E7DE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4D7F069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 w14:paraId="76FD31D9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</w:t>
            </w:r>
          </w:p>
          <w:p w14:paraId="048E62A9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教学管理</w:t>
            </w:r>
          </w:p>
          <w:p w14:paraId="32349B8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3D8D8191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31CDBA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 w14:paraId="5526638C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336B58CB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听课任务，认真填写听课记录表，能够提出优缺点，并填写学生考勤</w:t>
            </w:r>
          </w:p>
        </w:tc>
        <w:tc>
          <w:tcPr>
            <w:tcW w:w="2115" w:type="dxa"/>
            <w:vAlign w:val="center"/>
          </w:tcPr>
          <w:p w14:paraId="1289CF8B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365" w:type="dxa"/>
            <w:vAlign w:val="center"/>
          </w:tcPr>
          <w:p w14:paraId="40C5665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47FC108A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3A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6BCF65A"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40C513B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E79C39E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覆盖</w:t>
            </w:r>
          </w:p>
          <w:p w14:paraId="59E2CB65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9DD81C5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同行听课覆盖完成本学期一半（以各单位专职教师名单为准）任务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7C5B47B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翻阅同行听课覆盖统计表及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听课记录表</w:t>
            </w:r>
          </w:p>
        </w:tc>
        <w:tc>
          <w:tcPr>
            <w:tcW w:w="4365" w:type="dxa"/>
            <w:vAlign w:val="center"/>
          </w:tcPr>
          <w:p w14:paraId="42790432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1A0270A2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F5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D9A12B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C148083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F8104D4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)教学事故</w:t>
            </w:r>
          </w:p>
          <w:p w14:paraId="2A557ED1"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7FFB2739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15" w:type="dxa"/>
            <w:vAlign w:val="center"/>
          </w:tcPr>
          <w:p w14:paraId="7737064A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</w:t>
            </w:r>
          </w:p>
          <w:p w14:paraId="4AB87B1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事故文件</w:t>
            </w:r>
          </w:p>
        </w:tc>
        <w:tc>
          <w:tcPr>
            <w:tcW w:w="4365" w:type="dxa"/>
            <w:vAlign w:val="center"/>
          </w:tcPr>
          <w:p w14:paraId="5823EFF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4828B7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FCE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3E3A0D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6891FD4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B185E0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)教研室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 w14:paraId="4355D94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2DD12C7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期中检查时须完成2次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15" w:type="dxa"/>
            <w:vAlign w:val="center"/>
          </w:tcPr>
          <w:p w14:paraId="494CA2B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内容要详细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、有活动</w:t>
            </w:r>
          </w:p>
          <w:p w14:paraId="4693D6E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图片）</w:t>
            </w:r>
          </w:p>
        </w:tc>
        <w:tc>
          <w:tcPr>
            <w:tcW w:w="4365" w:type="dxa"/>
            <w:vAlign w:val="center"/>
          </w:tcPr>
          <w:p w14:paraId="3DE01C8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251EA9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DA9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DD6474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1649A8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 w14:paraId="3EFD87D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 w14:paraId="7FA2848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 w14:paraId="4977CE28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1740" w:type="dxa"/>
            <w:vAlign w:val="center"/>
          </w:tcPr>
          <w:p w14:paraId="32D9ADE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考查课程材料</w:t>
            </w:r>
          </w:p>
          <w:p w14:paraId="6636D79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3353203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课程的考核方式按人才培养方案及教学大纲要求确定，以课程教学大纲和教学计划进度为依据，采用合理、科学的方式对学生进行考核，考核过程材料齐全（学生作业、平时成绩、成绩单、成绩分析等）</w:t>
            </w:r>
          </w:p>
        </w:tc>
        <w:tc>
          <w:tcPr>
            <w:tcW w:w="2115" w:type="dxa"/>
            <w:vAlign w:val="center"/>
          </w:tcPr>
          <w:p w14:paraId="67877AD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42E30370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196B68DC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AC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tblHeader/>
          <w:jc w:val="center"/>
        </w:trPr>
        <w:tc>
          <w:tcPr>
            <w:tcW w:w="1153" w:type="dxa"/>
            <w:shd w:val="clear" w:color="auto" w:fill="auto"/>
            <w:vAlign w:val="center"/>
          </w:tcPr>
          <w:p w14:paraId="37C69B90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69F516D6">
            <w:pPr>
              <w:spacing w:line="3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F4C4182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2B2F125C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2C551A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3AD9E5A0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14D9BEA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A0B7CCA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BD9B13B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3FA4EAEA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9C37E91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7A86CD77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2D2C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1CCB53C1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5671618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033020D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0B5AFD21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75C4F18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5AEF9F4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0F51206D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 w14:paraId="215EA023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 w14:paraId="5693CB97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1740" w:type="dxa"/>
            <w:vAlign w:val="center"/>
          </w:tcPr>
          <w:p w14:paraId="3F2549F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考查课成绩评定</w:t>
            </w:r>
          </w:p>
          <w:p w14:paraId="1CB559AE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7E25B78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考查课程可采用五级制或百分制评分，百分制与五级制按文件规定折算，课程总评由平时成绩、期末考核成绩等构成，具体构成依据课程教学大纲设定，平时成绩有清晰明确的评分依据</w:t>
            </w:r>
          </w:p>
        </w:tc>
        <w:tc>
          <w:tcPr>
            <w:tcW w:w="2115" w:type="dxa"/>
            <w:vAlign w:val="center"/>
          </w:tcPr>
          <w:p w14:paraId="3404727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333E4FA6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3700835D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0B9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5CDDB3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0A8429E4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69D5978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</w:t>
            </w:r>
          </w:p>
          <w:p w14:paraId="0AF44AD8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76750C4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课程教学总结填写规范，需对课程的教与学进行分析和总结，考试课程必须填写考试效果分析</w:t>
            </w:r>
          </w:p>
        </w:tc>
        <w:tc>
          <w:tcPr>
            <w:tcW w:w="2115" w:type="dxa"/>
            <w:vAlign w:val="center"/>
          </w:tcPr>
          <w:p w14:paraId="1A3ADCA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365" w:type="dxa"/>
            <w:vAlign w:val="center"/>
          </w:tcPr>
          <w:p w14:paraId="2DB48A1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2B30217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3CF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1DDFBF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662A54F6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718F9A74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)文件归档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6E870BA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15" w:type="dxa"/>
            <w:vAlign w:val="center"/>
          </w:tcPr>
          <w:p w14:paraId="638D3F97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365" w:type="dxa"/>
            <w:vAlign w:val="center"/>
          </w:tcPr>
          <w:p w14:paraId="31060B0A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2887507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56B5D408">
      <w:pPr>
        <w:rPr>
          <w:rFonts w:ascii="仿宋" w:hAnsi="仿宋" w:eastAsia="仿宋"/>
          <w:sz w:val="24"/>
          <w:szCs w:val="24"/>
        </w:rPr>
      </w:pPr>
    </w:p>
    <w:p w14:paraId="0567FE39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 w14:paraId="69F7FAD5"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11"/>
        <w:gridCol w:w="4365"/>
        <w:gridCol w:w="2160"/>
        <w:gridCol w:w="4441"/>
        <w:gridCol w:w="709"/>
      </w:tblGrid>
      <w:tr w14:paraId="0FED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 w14:paraId="55232301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02596818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 w14:paraId="73B2B02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6175D27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11" w:type="dxa"/>
            <w:vAlign w:val="center"/>
          </w:tcPr>
          <w:p w14:paraId="253CA3E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0AB6ECA7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137DCEB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60" w:type="dxa"/>
            <w:vAlign w:val="center"/>
          </w:tcPr>
          <w:p w14:paraId="42F668F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41" w:type="dxa"/>
            <w:vAlign w:val="center"/>
          </w:tcPr>
          <w:p w14:paraId="72AAA81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13CE75DE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0D3E587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077E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153" w:type="dxa"/>
            <w:vAlign w:val="center"/>
          </w:tcPr>
          <w:p w14:paraId="60CFDEA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61F36ADD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上一次教学检查持续整改情况</w:t>
            </w:r>
          </w:p>
          <w:p w14:paraId="3600BA01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971" w:type="dxa"/>
            <w:vAlign w:val="center"/>
          </w:tcPr>
          <w:p w14:paraId="6124D31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9.</w:t>
            </w:r>
          </w:p>
          <w:p w14:paraId="4B7C411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问题整改</w:t>
            </w:r>
          </w:p>
          <w:p w14:paraId="3ACD199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11" w:type="dxa"/>
            <w:vAlign w:val="center"/>
          </w:tcPr>
          <w:p w14:paraId="5CBFB8BC">
            <w:pPr>
              <w:ind w:left="-109" w:leftChars="-52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整改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措施及成效</w:t>
            </w:r>
          </w:p>
          <w:p w14:paraId="67631E3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11757A1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针对上一轮检查问题制定有可操作性的整改措施；整改责任明确到人，整改时限清晰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60" w:type="dxa"/>
            <w:vAlign w:val="center"/>
          </w:tcPr>
          <w:p w14:paraId="01EF5CE3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上学期检查问题反馈表及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整改措施</w:t>
            </w:r>
          </w:p>
        </w:tc>
        <w:tc>
          <w:tcPr>
            <w:tcW w:w="4441" w:type="dxa"/>
            <w:vAlign w:val="center"/>
          </w:tcPr>
          <w:p w14:paraId="1590997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006384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4EC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153" w:type="dxa"/>
            <w:shd w:val="clear"/>
            <w:vAlign w:val="center"/>
          </w:tcPr>
          <w:p w14:paraId="6D5C4AFF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三、</w:t>
            </w:r>
          </w:p>
          <w:p w14:paraId="7D8B29C1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教学单位组织检查情况</w:t>
            </w:r>
          </w:p>
          <w:p w14:paraId="17F04A14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971" w:type="dxa"/>
            <w:shd w:val="clear"/>
            <w:vAlign w:val="center"/>
          </w:tcPr>
          <w:p w14:paraId="54C69A8A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5.</w:t>
            </w:r>
          </w:p>
          <w:p w14:paraId="72A0298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组织</w:t>
            </w:r>
          </w:p>
          <w:p w14:paraId="6A1720E2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检查</w:t>
            </w:r>
          </w:p>
          <w:p w14:paraId="7A7EB255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11" w:type="dxa"/>
            <w:shd w:val="clear"/>
            <w:vAlign w:val="center"/>
          </w:tcPr>
          <w:p w14:paraId="0507B52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 w14:paraId="479DCF68">
            <w:pPr>
              <w:spacing w:line="32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4365" w:type="dxa"/>
            <w:shd w:val="clear"/>
            <w:vAlign w:val="center"/>
          </w:tcPr>
          <w:p w14:paraId="29CA853E"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对本次自查出的问题提出有针对性的整改措施和建设思路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，提交自查自评量化表和自查报告；检查材料准备充足、充分</w:t>
            </w:r>
          </w:p>
        </w:tc>
        <w:tc>
          <w:tcPr>
            <w:tcW w:w="2160" w:type="dxa"/>
            <w:shd w:val="clear"/>
            <w:vAlign w:val="center"/>
          </w:tcPr>
          <w:p w14:paraId="18FB9AB8">
            <w:pPr>
              <w:spacing w:line="32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4441" w:type="dxa"/>
            <w:shd w:val="clear"/>
            <w:vAlign w:val="center"/>
          </w:tcPr>
          <w:p w14:paraId="6D9F97AD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shd w:val="clear"/>
            <w:vAlign w:val="center"/>
          </w:tcPr>
          <w:p w14:paraId="66C96279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105BE78"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footerReference r:id="rId4" w:type="default"/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B52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751E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751E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8ED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825F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5825F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43825DD"/>
    <w:rsid w:val="04874344"/>
    <w:rsid w:val="05A94C99"/>
    <w:rsid w:val="063A71D2"/>
    <w:rsid w:val="07AC5A15"/>
    <w:rsid w:val="0EAA6DD6"/>
    <w:rsid w:val="11911E44"/>
    <w:rsid w:val="1312127D"/>
    <w:rsid w:val="133948B1"/>
    <w:rsid w:val="166440F0"/>
    <w:rsid w:val="18FC5B7F"/>
    <w:rsid w:val="192E53A2"/>
    <w:rsid w:val="199F37ED"/>
    <w:rsid w:val="1A3761DD"/>
    <w:rsid w:val="1C0A3E4E"/>
    <w:rsid w:val="1DD0420E"/>
    <w:rsid w:val="1F1005E1"/>
    <w:rsid w:val="202016A2"/>
    <w:rsid w:val="21CA0EF5"/>
    <w:rsid w:val="2520387D"/>
    <w:rsid w:val="26AB06D6"/>
    <w:rsid w:val="2802590C"/>
    <w:rsid w:val="2AA44492"/>
    <w:rsid w:val="2B5B05EA"/>
    <w:rsid w:val="2BEF7F55"/>
    <w:rsid w:val="2F211036"/>
    <w:rsid w:val="33955AC0"/>
    <w:rsid w:val="33D44600"/>
    <w:rsid w:val="34715837"/>
    <w:rsid w:val="36714388"/>
    <w:rsid w:val="38E8052C"/>
    <w:rsid w:val="3A0A2075"/>
    <w:rsid w:val="3B6801BA"/>
    <w:rsid w:val="3BF27F39"/>
    <w:rsid w:val="3C351D38"/>
    <w:rsid w:val="3FBB1156"/>
    <w:rsid w:val="4B04021D"/>
    <w:rsid w:val="4CCD00DE"/>
    <w:rsid w:val="4DA0439B"/>
    <w:rsid w:val="504D4E5B"/>
    <w:rsid w:val="52944C9B"/>
    <w:rsid w:val="53A956B5"/>
    <w:rsid w:val="54E12DF6"/>
    <w:rsid w:val="54FE143F"/>
    <w:rsid w:val="56312D95"/>
    <w:rsid w:val="56A96530"/>
    <w:rsid w:val="59D423B5"/>
    <w:rsid w:val="5B9938B6"/>
    <w:rsid w:val="5F1871E8"/>
    <w:rsid w:val="602A4D38"/>
    <w:rsid w:val="60602BF4"/>
    <w:rsid w:val="60C85460"/>
    <w:rsid w:val="6C8B2CE8"/>
    <w:rsid w:val="6DD433C2"/>
    <w:rsid w:val="75062B40"/>
    <w:rsid w:val="77362154"/>
    <w:rsid w:val="77A94A29"/>
    <w:rsid w:val="7B0D04BF"/>
    <w:rsid w:val="7BCB0FE7"/>
    <w:rsid w:val="7DC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1430</Words>
  <Characters>1476</Characters>
  <Lines>20</Lines>
  <Paragraphs>5</Paragraphs>
  <TotalTime>0</TotalTime>
  <ScaleCrop>false</ScaleCrop>
  <LinksUpToDate>false</LinksUpToDate>
  <CharactersWithSpaces>1545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Administrator</dc:creator>
  <cp:lastModifiedBy>覃璐</cp:lastModifiedBy>
  <cp:lastPrinted>2024-04-28T07:58:00Z</cp:lastPrinted>
  <dcterms:modified xsi:type="dcterms:W3CDTF">2025-10-24T06:44:25Z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FE1D7264AEBD42B5A3AAA8633F7C0994</vt:lpwstr>
  </property>
  <property fmtid="{D5CDD505-2E9C-101B-9397-08002B2CF9AE}" pid="4" name="KSOTemplateDocerSaveRecord">
    <vt:lpwstr>eyJoZGlkIjoiZTA0YzkxMjQ4YWRiNGE5ZDcyNTdlYzQ4ZDVhNjFjNDUiLCJ1c2VySWQiOiI1ODY5NjM2NDcifQ==</vt:lpwstr>
  </property>
</Properties>
</file>